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E657" w14:textId="77777777" w:rsidR="00B70408" w:rsidRPr="008E0F21" w:rsidRDefault="00B70408" w:rsidP="00370794">
      <w:pPr>
        <w:pStyle w:val="Subtitle"/>
        <w:spacing w:after="0"/>
        <w:rPr>
          <w:rFonts w:cs="Poppins"/>
          <w:b/>
          <w:bCs/>
          <w:color w:val="011E57"/>
          <w:sz w:val="48"/>
          <w:szCs w:val="48"/>
        </w:rPr>
      </w:pPr>
      <w:r w:rsidRPr="008E0F21">
        <w:rPr>
          <w:rFonts w:cs="Poppins"/>
          <w:b/>
          <w:bCs/>
          <w:color w:val="011E57"/>
          <w:sz w:val="48"/>
          <w:szCs w:val="48"/>
        </w:rPr>
        <w:t xml:space="preserve">Request for EMS Advice Guide: </w:t>
      </w:r>
    </w:p>
    <w:p w14:paraId="5D398B12" w14:textId="591C001B" w:rsidR="00B70408" w:rsidRDefault="00B70408" w:rsidP="00370794">
      <w:pPr>
        <w:pStyle w:val="Subtitle"/>
        <w:spacing w:after="0"/>
        <w:rPr>
          <w:rFonts w:cs="Poppins"/>
          <w:b/>
          <w:bCs/>
          <w:color w:val="011E57"/>
          <w:sz w:val="48"/>
          <w:szCs w:val="48"/>
        </w:rPr>
      </w:pPr>
      <w:r w:rsidRPr="008E0F21">
        <w:rPr>
          <w:rFonts w:cs="Poppins"/>
          <w:b/>
          <w:bCs/>
          <w:color w:val="011E57"/>
          <w:sz w:val="48"/>
          <w:szCs w:val="48"/>
        </w:rPr>
        <w:t>Housing</w:t>
      </w:r>
      <w:r w:rsidR="00370794">
        <w:rPr>
          <w:rFonts w:cs="Poppins"/>
          <w:b/>
          <w:bCs/>
          <w:color w:val="011E57"/>
          <w:sz w:val="48"/>
          <w:szCs w:val="48"/>
        </w:rPr>
        <w:t xml:space="preserve"> -</w:t>
      </w:r>
      <w:r w:rsidRPr="008E0F21">
        <w:rPr>
          <w:rFonts w:cs="Poppins"/>
          <w:b/>
          <w:bCs/>
          <w:color w:val="011E57"/>
          <w:sz w:val="48"/>
          <w:szCs w:val="48"/>
        </w:rPr>
        <w:t xml:space="preserve"> Challenging Behaviours</w:t>
      </w:r>
    </w:p>
    <w:p w14:paraId="50597BB3" w14:textId="77777777" w:rsidR="00370794" w:rsidRPr="00370794" w:rsidRDefault="00370794" w:rsidP="00370794"/>
    <w:p w14:paraId="7304E956" w14:textId="77777777" w:rsidR="00B70408" w:rsidRPr="00370794" w:rsidRDefault="00B70408" w:rsidP="00B70408">
      <w:pPr>
        <w:pStyle w:val="Heading3"/>
        <w:rPr>
          <w:rFonts w:cs="Poppins"/>
          <w:i/>
          <w:color w:val="000000" w:themeColor="text1"/>
          <w:spacing w:val="15"/>
          <w:sz w:val="20"/>
          <w:szCs w:val="20"/>
        </w:rPr>
      </w:pPr>
      <w:r w:rsidRPr="00370794">
        <w:rPr>
          <w:rFonts w:cs="Poppins"/>
          <w:i/>
          <w:color w:val="000000" w:themeColor="text1"/>
          <w:spacing w:val="15"/>
          <w:sz w:val="20"/>
          <w:szCs w:val="20"/>
        </w:rPr>
        <w:t>The following information is useful when completing a Request for EMS Advice.</w:t>
      </w:r>
    </w:p>
    <w:p w14:paraId="20CF3FFE" w14:textId="77777777" w:rsidR="00B70408" w:rsidRPr="008E0F21" w:rsidRDefault="00B70408" w:rsidP="00B70408">
      <w:pPr>
        <w:pStyle w:val="Heading3"/>
        <w:rPr>
          <w:rFonts w:cs="Poppins"/>
        </w:rPr>
      </w:pPr>
      <w:r w:rsidRPr="008E0F21">
        <w:rPr>
          <w:rFonts w:cs="Poppins"/>
        </w:rPr>
        <w:t>EMS Funding Stream – Before you start</w:t>
      </w:r>
    </w:p>
    <w:p w14:paraId="0B0DCA37" w14:textId="437D5E2F" w:rsidR="00B70408" w:rsidRPr="008E0F21" w:rsidRDefault="00B70408" w:rsidP="00E45271">
      <w:pPr>
        <w:rPr>
          <w:rFonts w:eastAsia="Times New Roman" w:cs="Poppins"/>
          <w:kern w:val="0"/>
          <w:szCs w:val="20"/>
          <w:lang w:eastAsia="en-NZ"/>
        </w:rPr>
      </w:pPr>
      <w:r w:rsidRPr="00B70408">
        <w:rPr>
          <w:rFonts w:eastAsia="Times New Roman" w:cs="Poppins"/>
          <w:kern w:val="0"/>
          <w:szCs w:val="20"/>
          <w:lang w:eastAsia="en-NZ"/>
        </w:rPr>
        <w:t xml:space="preserve">Refer to the current </w:t>
      </w:r>
      <w:r w:rsidRPr="00370794">
        <w:rPr>
          <w:rFonts w:eastAsia="Times New Roman" w:cs="Poppins"/>
          <w:kern w:val="0"/>
          <w:szCs w:val="20"/>
          <w:lang w:eastAsia="en-NZ"/>
        </w:rPr>
        <w:t>EMS Housing Modifications Manual</w:t>
      </w:r>
      <w:r w:rsidRPr="00B70408">
        <w:rPr>
          <w:rFonts w:eastAsia="Times New Roman" w:cs="Poppins"/>
          <w:kern w:val="0"/>
          <w:szCs w:val="20"/>
          <w:lang w:eastAsia="en-NZ"/>
        </w:rPr>
        <w:t xml:space="preserve"> to make sure all </w:t>
      </w:r>
      <w:r w:rsidRPr="00370794">
        <w:rPr>
          <w:rFonts w:eastAsia="Times New Roman" w:cs="Poppins"/>
          <w:kern w:val="0"/>
          <w:szCs w:val="20"/>
          <w:lang w:eastAsia="en-NZ"/>
        </w:rPr>
        <w:t xml:space="preserve">Disability Support Services (DSS) </w:t>
      </w:r>
      <w:r w:rsidRPr="00B70408">
        <w:rPr>
          <w:rFonts w:eastAsia="Times New Roman" w:cs="Poppins"/>
          <w:kern w:val="0"/>
          <w:szCs w:val="20"/>
          <w:lang w:eastAsia="en-NZ"/>
        </w:rPr>
        <w:t>eligibility and access criteria are met.</w:t>
      </w:r>
      <w:r w:rsidR="007D146D">
        <w:rPr>
          <w:rFonts w:eastAsia="Times New Roman" w:cs="Poppins"/>
          <w:kern w:val="0"/>
          <w:szCs w:val="20"/>
          <w:lang w:eastAsia="en-NZ"/>
        </w:rPr>
        <w:t xml:space="preserve"> </w:t>
      </w:r>
    </w:p>
    <w:p w14:paraId="6A9ED746" w14:textId="77777777" w:rsidR="00E71BA9" w:rsidRPr="0090594B" w:rsidRDefault="00B70408" w:rsidP="00E45271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right="232"/>
        <w:rPr>
          <w:rFonts w:cs="Poppins"/>
          <w:szCs w:val="20"/>
        </w:rPr>
      </w:pPr>
      <w:r w:rsidRPr="00370794">
        <w:rPr>
          <w:rFonts w:cs="Poppins"/>
          <w:spacing w:val="-1"/>
          <w:szCs w:val="20"/>
        </w:rPr>
        <w:t xml:space="preserve">Section </w:t>
      </w:r>
      <w:r w:rsidRPr="00370794">
        <w:rPr>
          <w:rFonts w:cs="Poppins"/>
          <w:szCs w:val="20"/>
        </w:rPr>
        <w:t>2.</w:t>
      </w:r>
      <w:r w:rsidRPr="0090594B">
        <w:rPr>
          <w:rFonts w:cs="Poppins"/>
          <w:szCs w:val="20"/>
        </w:rPr>
        <w:t xml:space="preserve"> Assessment, eligibility and access criteria.</w:t>
      </w:r>
    </w:p>
    <w:p w14:paraId="4BE04B95" w14:textId="77777777" w:rsidR="00E71BA9" w:rsidRPr="0090594B" w:rsidRDefault="00B70408" w:rsidP="00E45271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right="232"/>
        <w:rPr>
          <w:rFonts w:cs="Poppins"/>
          <w:szCs w:val="20"/>
        </w:rPr>
      </w:pPr>
      <w:r w:rsidRPr="00370794">
        <w:rPr>
          <w:rFonts w:cs="Poppins"/>
          <w:szCs w:val="20"/>
        </w:rPr>
        <w:t>Section 13.4.</w:t>
      </w:r>
      <w:r w:rsidRPr="0090594B">
        <w:rPr>
          <w:rFonts w:cs="Poppins"/>
          <w:szCs w:val="20"/>
        </w:rPr>
        <w:t xml:space="preserve"> Challenging behaviour (definition).</w:t>
      </w:r>
    </w:p>
    <w:p w14:paraId="288E7134" w14:textId="14A2FD68" w:rsidR="00B70408" w:rsidRPr="0090594B" w:rsidRDefault="00B70408" w:rsidP="00E45271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right="232"/>
        <w:rPr>
          <w:rFonts w:cs="Poppins"/>
          <w:szCs w:val="20"/>
        </w:rPr>
      </w:pPr>
      <w:r w:rsidRPr="00370794">
        <w:rPr>
          <w:rFonts w:cs="Poppins"/>
          <w:szCs w:val="20"/>
        </w:rPr>
        <w:t>Section 6.4</w:t>
      </w:r>
      <w:r w:rsidRPr="0090594B">
        <w:rPr>
          <w:rFonts w:cs="Poppins"/>
          <w:szCs w:val="20"/>
        </w:rPr>
        <w:t xml:space="preserve"> Modifications to support people who have challenging behaviour. </w:t>
      </w:r>
    </w:p>
    <w:p w14:paraId="71FAC745" w14:textId="55CBDC66" w:rsidR="00B70408" w:rsidRPr="0090594B" w:rsidRDefault="00542274" w:rsidP="00E45271">
      <w:pPr>
        <w:pStyle w:val="ListParagraph"/>
        <w:numPr>
          <w:ilvl w:val="0"/>
          <w:numId w:val="3"/>
        </w:numPr>
        <w:rPr>
          <w:rFonts w:eastAsia="Times New Roman" w:cs="Poppins"/>
          <w:kern w:val="0"/>
          <w:szCs w:val="20"/>
          <w:lang w:eastAsia="en-NZ"/>
        </w:rPr>
      </w:pPr>
      <w:r w:rsidRPr="0090594B">
        <w:rPr>
          <w:rFonts w:eastAsia="Times New Roman" w:cs="Poppins"/>
          <w:kern w:val="0"/>
          <w:szCs w:val="20"/>
          <w:lang w:eastAsia="en-NZ"/>
        </w:rPr>
        <w:t>Is the person’s condition a medical/surgical condition or a disability (long-term functional loss)?</w:t>
      </w:r>
    </w:p>
    <w:p w14:paraId="51A04BFA" w14:textId="04FB2287" w:rsidR="00B70408" w:rsidRPr="0090594B" w:rsidRDefault="00B70408" w:rsidP="00E45271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right="232"/>
        <w:rPr>
          <w:rFonts w:cs="Poppins"/>
          <w:szCs w:val="20"/>
        </w:rPr>
      </w:pPr>
      <w:r w:rsidRPr="00370794">
        <w:rPr>
          <w:rFonts w:cs="Poppins"/>
          <w:szCs w:val="20"/>
        </w:rPr>
        <w:t>Section 10.1.1.</w:t>
      </w:r>
      <w:r w:rsidRPr="0090594B">
        <w:rPr>
          <w:rFonts w:cs="Poppins"/>
          <w:szCs w:val="20"/>
        </w:rPr>
        <w:t xml:space="preserve"> If</w:t>
      </w:r>
      <w:r w:rsidRPr="0090594B">
        <w:rPr>
          <w:rFonts w:cs="Poppins"/>
          <w:spacing w:val="-3"/>
          <w:szCs w:val="20"/>
        </w:rPr>
        <w:t xml:space="preserve"> the person is </w:t>
      </w:r>
      <w:r w:rsidRPr="0090594B">
        <w:rPr>
          <w:rFonts w:cs="Poppins"/>
          <w:szCs w:val="20"/>
        </w:rPr>
        <w:t>under</w:t>
      </w:r>
      <w:r w:rsidRPr="0090594B">
        <w:rPr>
          <w:rFonts w:cs="Poppins"/>
          <w:spacing w:val="-2"/>
          <w:szCs w:val="20"/>
        </w:rPr>
        <w:t xml:space="preserve"> </w:t>
      </w:r>
      <w:r w:rsidRPr="0090594B">
        <w:rPr>
          <w:rFonts w:cs="Poppins"/>
          <w:szCs w:val="20"/>
        </w:rPr>
        <w:t>65</w:t>
      </w:r>
      <w:r w:rsidRPr="0090594B">
        <w:rPr>
          <w:rFonts w:cs="Poppins"/>
          <w:spacing w:val="-1"/>
          <w:szCs w:val="20"/>
        </w:rPr>
        <w:t xml:space="preserve"> </w:t>
      </w:r>
      <w:r w:rsidRPr="0090594B">
        <w:rPr>
          <w:rFonts w:cs="Poppins"/>
          <w:szCs w:val="20"/>
        </w:rPr>
        <w:t>and</w:t>
      </w:r>
      <w:r w:rsidRPr="0090594B">
        <w:rPr>
          <w:rFonts w:cs="Poppins"/>
          <w:spacing w:val="-2"/>
          <w:szCs w:val="20"/>
        </w:rPr>
        <w:t xml:space="preserve"> the </w:t>
      </w:r>
      <w:r w:rsidRPr="0090594B">
        <w:rPr>
          <w:rFonts w:cs="Poppins"/>
          <w:szCs w:val="20"/>
        </w:rPr>
        <w:t>primary</w:t>
      </w:r>
      <w:r w:rsidRPr="0090594B">
        <w:rPr>
          <w:rFonts w:cs="Poppins"/>
          <w:spacing w:val="-3"/>
          <w:szCs w:val="20"/>
        </w:rPr>
        <w:t xml:space="preserve"> </w:t>
      </w:r>
      <w:r w:rsidRPr="0090594B">
        <w:rPr>
          <w:rFonts w:cs="Poppins"/>
          <w:szCs w:val="20"/>
        </w:rPr>
        <w:t>diagnosis</w:t>
      </w:r>
      <w:r w:rsidRPr="0090594B">
        <w:rPr>
          <w:rFonts w:cs="Poppins"/>
          <w:spacing w:val="-2"/>
          <w:szCs w:val="20"/>
        </w:rPr>
        <w:t xml:space="preserve"> </w:t>
      </w:r>
      <w:r w:rsidRPr="0090594B">
        <w:rPr>
          <w:rFonts w:cs="Poppins"/>
          <w:szCs w:val="20"/>
        </w:rPr>
        <w:t>is</w:t>
      </w:r>
      <w:r w:rsidRPr="0090594B">
        <w:rPr>
          <w:rFonts w:cs="Poppins"/>
          <w:spacing w:val="-2"/>
          <w:szCs w:val="20"/>
        </w:rPr>
        <w:t xml:space="preserve"> </w:t>
      </w:r>
      <w:r w:rsidRPr="0090594B">
        <w:rPr>
          <w:rFonts w:cs="Poppins"/>
          <w:szCs w:val="20"/>
        </w:rPr>
        <w:t>a</w:t>
      </w:r>
      <w:r w:rsidRPr="0090594B">
        <w:rPr>
          <w:rFonts w:cs="Poppins"/>
          <w:spacing w:val="-2"/>
          <w:szCs w:val="20"/>
        </w:rPr>
        <w:t xml:space="preserve"> </w:t>
      </w:r>
      <w:r w:rsidRPr="0090594B">
        <w:rPr>
          <w:rFonts w:cs="Poppins"/>
          <w:szCs w:val="20"/>
        </w:rPr>
        <w:t>chronic</w:t>
      </w:r>
      <w:r w:rsidRPr="0090594B">
        <w:rPr>
          <w:rFonts w:cs="Poppins"/>
          <w:spacing w:val="-5"/>
          <w:szCs w:val="20"/>
        </w:rPr>
        <w:t xml:space="preserve"> </w:t>
      </w:r>
      <w:r w:rsidRPr="0090594B">
        <w:rPr>
          <w:rFonts w:cs="Poppins"/>
          <w:szCs w:val="20"/>
        </w:rPr>
        <w:t>health</w:t>
      </w:r>
      <w:r w:rsidRPr="0090594B">
        <w:rPr>
          <w:rFonts w:cs="Poppins"/>
          <w:spacing w:val="-1"/>
          <w:szCs w:val="20"/>
        </w:rPr>
        <w:t xml:space="preserve"> </w:t>
      </w:r>
      <w:r w:rsidRPr="0090594B">
        <w:rPr>
          <w:rFonts w:cs="Poppins"/>
          <w:szCs w:val="20"/>
        </w:rPr>
        <w:t>condition,</w:t>
      </w:r>
      <w:r w:rsidRPr="0090594B">
        <w:rPr>
          <w:rFonts w:cs="Poppins"/>
          <w:spacing w:val="-4"/>
          <w:szCs w:val="20"/>
        </w:rPr>
        <w:t xml:space="preserve"> </w:t>
      </w:r>
      <w:r w:rsidRPr="0090594B">
        <w:rPr>
          <w:rFonts w:cs="Poppins"/>
          <w:szCs w:val="20"/>
        </w:rPr>
        <w:t>N</w:t>
      </w:r>
      <w:r w:rsidR="003809C3" w:rsidRPr="0090594B">
        <w:rPr>
          <w:rFonts w:cs="Poppins"/>
          <w:szCs w:val="20"/>
        </w:rPr>
        <w:t xml:space="preserve">eeds </w:t>
      </w:r>
      <w:r w:rsidRPr="0090594B">
        <w:rPr>
          <w:rFonts w:cs="Poppins"/>
          <w:szCs w:val="20"/>
        </w:rPr>
        <w:t>A</w:t>
      </w:r>
      <w:r w:rsidR="003809C3" w:rsidRPr="0090594B">
        <w:rPr>
          <w:rFonts w:cs="Poppins"/>
          <w:szCs w:val="20"/>
        </w:rPr>
        <w:t xml:space="preserve">ssessment </w:t>
      </w:r>
      <w:r w:rsidRPr="0090594B">
        <w:rPr>
          <w:rFonts w:cs="Poppins"/>
          <w:szCs w:val="20"/>
        </w:rPr>
        <w:t>S</w:t>
      </w:r>
      <w:r w:rsidR="003809C3" w:rsidRPr="0090594B">
        <w:rPr>
          <w:rFonts w:cs="Poppins"/>
          <w:szCs w:val="20"/>
        </w:rPr>
        <w:t xml:space="preserve">ervice </w:t>
      </w:r>
      <w:r w:rsidRPr="0090594B">
        <w:rPr>
          <w:rFonts w:cs="Poppins"/>
          <w:szCs w:val="20"/>
        </w:rPr>
        <w:t>C</w:t>
      </w:r>
      <w:r w:rsidR="003809C3" w:rsidRPr="0090594B">
        <w:rPr>
          <w:rFonts w:cs="Poppins"/>
          <w:szCs w:val="20"/>
        </w:rPr>
        <w:t xml:space="preserve">oordination </w:t>
      </w:r>
      <w:r w:rsidR="003809C3" w:rsidRPr="0090594B">
        <w:rPr>
          <w:rFonts w:cs="Poppins"/>
          <w:spacing w:val="-3"/>
          <w:szCs w:val="20"/>
        </w:rPr>
        <w:t>(</w:t>
      </w:r>
      <w:r w:rsidRPr="0090594B">
        <w:rPr>
          <w:rFonts w:cs="Poppins"/>
          <w:spacing w:val="-3"/>
          <w:szCs w:val="20"/>
        </w:rPr>
        <w:t>NASC</w:t>
      </w:r>
      <w:r w:rsidR="003809C3" w:rsidRPr="0090594B">
        <w:rPr>
          <w:rFonts w:cs="Poppins"/>
          <w:spacing w:val="-3"/>
          <w:szCs w:val="20"/>
        </w:rPr>
        <w:t>)</w:t>
      </w:r>
      <w:r w:rsidRPr="0090594B">
        <w:rPr>
          <w:rFonts w:cs="Poppins"/>
          <w:spacing w:val="-3"/>
          <w:szCs w:val="20"/>
        </w:rPr>
        <w:t xml:space="preserve"> </w:t>
      </w:r>
      <w:r w:rsidRPr="0090594B">
        <w:rPr>
          <w:rFonts w:cs="Poppins"/>
          <w:szCs w:val="20"/>
        </w:rPr>
        <w:t>confirmation</w:t>
      </w:r>
      <w:r w:rsidRPr="0090594B">
        <w:rPr>
          <w:rFonts w:cs="Poppins"/>
          <w:spacing w:val="-3"/>
          <w:szCs w:val="20"/>
        </w:rPr>
        <w:t xml:space="preserve"> </w:t>
      </w:r>
      <w:r w:rsidRPr="0090594B">
        <w:rPr>
          <w:rFonts w:cs="Poppins"/>
          <w:szCs w:val="20"/>
        </w:rPr>
        <w:t>of</w:t>
      </w:r>
      <w:r w:rsidRPr="0090594B">
        <w:rPr>
          <w:rFonts w:cs="Poppins"/>
          <w:spacing w:val="-3"/>
          <w:szCs w:val="20"/>
        </w:rPr>
        <w:t xml:space="preserve"> </w:t>
      </w:r>
      <w:r w:rsidRPr="0090594B">
        <w:rPr>
          <w:rFonts w:cs="Poppins"/>
          <w:szCs w:val="20"/>
        </w:rPr>
        <w:t xml:space="preserve">Long-Term Support </w:t>
      </w:r>
      <w:r w:rsidR="00CD1962" w:rsidRPr="0090594B">
        <w:rPr>
          <w:rFonts w:cs="Poppins"/>
          <w:szCs w:val="20"/>
        </w:rPr>
        <w:t>-</w:t>
      </w:r>
      <w:r w:rsidRPr="0090594B">
        <w:rPr>
          <w:rFonts w:cs="Poppins"/>
          <w:szCs w:val="20"/>
        </w:rPr>
        <w:t xml:space="preserve"> Chronic Health Conditions (LTS-CHC) funding is required.  </w:t>
      </w:r>
    </w:p>
    <w:p w14:paraId="0D8F9402" w14:textId="466B8FF1" w:rsidR="00B70408" w:rsidRPr="00370794" w:rsidRDefault="00B70408" w:rsidP="00E45271">
      <w:pPr>
        <w:pStyle w:val="Heading3"/>
        <w:spacing w:before="0" w:after="0"/>
        <w:rPr>
          <w:rFonts w:cs="Poppins"/>
          <w:i/>
          <w:iCs/>
          <w:sz w:val="20"/>
          <w:szCs w:val="20"/>
        </w:rPr>
      </w:pPr>
      <w:r w:rsidRPr="00370794">
        <w:rPr>
          <w:rFonts w:cs="Poppins"/>
          <w:sz w:val="20"/>
          <w:szCs w:val="20"/>
        </w:rPr>
        <w:t xml:space="preserve">What </w:t>
      </w:r>
      <w:r w:rsidR="00CD1962" w:rsidRPr="00370794">
        <w:rPr>
          <w:rFonts w:cs="Poppins"/>
          <w:sz w:val="20"/>
          <w:szCs w:val="20"/>
        </w:rPr>
        <w:t>P</w:t>
      </w:r>
      <w:r w:rsidRPr="00370794">
        <w:rPr>
          <w:rFonts w:cs="Poppins"/>
          <w:sz w:val="20"/>
          <w:szCs w:val="20"/>
        </w:rPr>
        <w:t>athway are you following – Pathway A, Pathway B or Pathway B Addendum?</w:t>
      </w:r>
    </w:p>
    <w:p w14:paraId="045C323C" w14:textId="0E634DE9" w:rsidR="00B70408" w:rsidRPr="008E0F21" w:rsidRDefault="00B70408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ind w:right="232"/>
        <w:rPr>
          <w:rFonts w:cs="Poppins"/>
          <w:szCs w:val="20"/>
        </w:rPr>
      </w:pPr>
      <w:r w:rsidRPr="008E0F21">
        <w:rPr>
          <w:rFonts w:cs="Poppins"/>
          <w:szCs w:val="20"/>
        </w:rPr>
        <w:t>Refer to:</w:t>
      </w:r>
    </w:p>
    <w:p w14:paraId="70A71B39" w14:textId="1CA86CCA" w:rsidR="00B70408" w:rsidRPr="008E0F21" w:rsidRDefault="00B70408" w:rsidP="00E45271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ind w:left="822" w:right="232" w:hanging="363"/>
        <w:rPr>
          <w:rFonts w:cs="Poppins"/>
          <w:szCs w:val="20"/>
        </w:rPr>
      </w:pPr>
      <w:r w:rsidRPr="008E0F21">
        <w:rPr>
          <w:rFonts w:cs="Poppins"/>
          <w:szCs w:val="20"/>
        </w:rPr>
        <w:t>Practice Guideline: Interface Between Needs Assessment and Service Coordination and Equipment and Modification Service</w:t>
      </w:r>
      <w:r w:rsidR="00CD1962">
        <w:rPr>
          <w:rFonts w:cs="Poppins"/>
          <w:szCs w:val="20"/>
        </w:rPr>
        <w:t>s</w:t>
      </w:r>
      <w:r w:rsidRPr="008E0F21">
        <w:rPr>
          <w:rFonts w:cs="Poppins"/>
          <w:szCs w:val="20"/>
        </w:rPr>
        <w:t xml:space="preserve"> Assessors and Providers (Practice Guidelines).</w:t>
      </w:r>
    </w:p>
    <w:p w14:paraId="55CC3DA9" w14:textId="77777777" w:rsidR="00B70408" w:rsidRDefault="00B70408" w:rsidP="00E45271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/>
        <w:ind w:left="822" w:right="232" w:hanging="363"/>
        <w:contextualSpacing w:val="0"/>
        <w:rPr>
          <w:rFonts w:cs="Poppins"/>
          <w:szCs w:val="20"/>
        </w:rPr>
      </w:pPr>
      <w:r w:rsidRPr="008E0F21">
        <w:rPr>
          <w:rFonts w:cs="Poppins"/>
          <w:szCs w:val="20"/>
        </w:rPr>
        <w:t>Management of Housing Modifications and Behavioural Support Requirements (Pathway B Addendum).</w:t>
      </w:r>
    </w:p>
    <w:p w14:paraId="162EFB2D" w14:textId="77777777" w:rsidR="00370794" w:rsidRPr="00370794" w:rsidRDefault="00370794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ind w:right="232"/>
        <w:rPr>
          <w:rFonts w:cs="Poppins"/>
          <w:szCs w:val="20"/>
        </w:rPr>
      </w:pPr>
    </w:p>
    <w:p w14:paraId="6D8EEBD3" w14:textId="0C6588B7" w:rsidR="00B70408" w:rsidRPr="008E0F21" w:rsidRDefault="00B70408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ind w:right="232"/>
        <w:rPr>
          <w:rFonts w:cs="Poppins"/>
          <w:szCs w:val="20"/>
        </w:rPr>
      </w:pPr>
      <w:r w:rsidRPr="008E0F21">
        <w:rPr>
          <w:rFonts w:cs="Poppins"/>
          <w:szCs w:val="20"/>
        </w:rPr>
        <w:t>Website link:</w:t>
      </w:r>
    </w:p>
    <w:p w14:paraId="1766623A" w14:textId="77777777" w:rsidR="00B70408" w:rsidRDefault="00B70408" w:rsidP="00E45271">
      <w:pPr>
        <w:pStyle w:val="BodyText"/>
        <w:ind w:left="0" w:firstLine="0"/>
      </w:pPr>
      <w:hyperlink r:id="rId10" w:anchor="manuals-for-providers-and-ems-assessors" w:history="1">
        <w:r w:rsidRPr="008E0F21">
          <w:rPr>
            <w:rStyle w:val="Hyperlink"/>
            <w:rFonts w:ascii="Poppins" w:hAnsi="Poppins" w:cs="Poppins"/>
            <w:color w:val="002060"/>
            <w:sz w:val="20"/>
            <w:szCs w:val="20"/>
          </w:rPr>
          <w:t>https://www.disabilitysupport.govt.nz/providers/equipment-and-modification-services/manuals-and-practice-guidelines#manuals-for-providers-and-ems-assessors</w:t>
        </w:r>
      </w:hyperlink>
    </w:p>
    <w:p w14:paraId="6B048033" w14:textId="77777777" w:rsidR="00370794" w:rsidRPr="008E0F21" w:rsidRDefault="00370794" w:rsidP="00E45271">
      <w:pPr>
        <w:pStyle w:val="BodyText"/>
        <w:ind w:left="0" w:firstLine="0"/>
        <w:rPr>
          <w:rFonts w:ascii="Poppins" w:hAnsi="Poppins" w:cs="Poppins"/>
          <w:color w:val="002060"/>
          <w:sz w:val="20"/>
          <w:szCs w:val="20"/>
        </w:rPr>
      </w:pPr>
    </w:p>
    <w:p w14:paraId="4DD2F8C7" w14:textId="77777777" w:rsidR="00B70408" w:rsidRPr="008E0F21" w:rsidRDefault="00B70408" w:rsidP="00E45271">
      <w:pPr>
        <w:pStyle w:val="Heading3"/>
        <w:spacing w:before="0" w:after="0"/>
        <w:rPr>
          <w:rFonts w:cs="Poppins"/>
        </w:rPr>
      </w:pPr>
      <w:bookmarkStart w:id="0" w:name="_Toc197436735"/>
      <w:r w:rsidRPr="008E0F21">
        <w:rPr>
          <w:rFonts w:cs="Poppins"/>
        </w:rPr>
        <w:t>Background Information</w:t>
      </w:r>
    </w:p>
    <w:p w14:paraId="319EBC7E" w14:textId="1930A438" w:rsidR="00B70408" w:rsidRPr="008E0F21" w:rsidRDefault="00B70408" w:rsidP="00E45271">
      <w:pPr>
        <w:pStyle w:val="ListParagraph"/>
        <w:numPr>
          <w:ilvl w:val="0"/>
          <w:numId w:val="11"/>
        </w:numPr>
        <w:ind w:left="714" w:hanging="357"/>
      </w:pPr>
      <w:r w:rsidRPr="008E0F21">
        <w:t>Primary diagnosis and co-morbidities relevant to the request.</w:t>
      </w:r>
    </w:p>
    <w:p w14:paraId="5A2763F5" w14:textId="77777777" w:rsidR="00B70408" w:rsidRPr="008E0F21" w:rsidRDefault="00B70408" w:rsidP="00E45271">
      <w:pPr>
        <w:pStyle w:val="ListParagraph"/>
        <w:numPr>
          <w:ilvl w:val="0"/>
          <w:numId w:val="11"/>
        </w:numPr>
        <w:ind w:left="714" w:hanging="357"/>
      </w:pPr>
      <w:r w:rsidRPr="008E0F21">
        <w:t>Living situation – who they live with and any shared care arrangements.</w:t>
      </w:r>
    </w:p>
    <w:p w14:paraId="119974BA" w14:textId="34329362" w:rsidR="00B70408" w:rsidRPr="008E0F21" w:rsidRDefault="00B70408" w:rsidP="00E45271">
      <w:pPr>
        <w:pStyle w:val="ListParagraph"/>
        <w:numPr>
          <w:ilvl w:val="0"/>
          <w:numId w:val="11"/>
        </w:numPr>
        <w:ind w:left="714" w:hanging="357"/>
      </w:pPr>
      <w:r w:rsidRPr="008E0F21">
        <w:t>Roles of the person and/or primary carers (e.g., schooling, employment).</w:t>
      </w:r>
    </w:p>
    <w:p w14:paraId="471FAB95" w14:textId="77777777" w:rsidR="00B70408" w:rsidRPr="008E0F21" w:rsidRDefault="00B70408" w:rsidP="00E45271">
      <w:pPr>
        <w:pStyle w:val="ListParagraph"/>
        <w:numPr>
          <w:ilvl w:val="0"/>
          <w:numId w:val="11"/>
        </w:numPr>
        <w:ind w:left="714" w:hanging="357"/>
        <w:rPr>
          <w:szCs w:val="20"/>
        </w:rPr>
      </w:pPr>
      <w:r w:rsidRPr="008E0F21">
        <w:rPr>
          <w:szCs w:val="20"/>
        </w:rPr>
        <w:t>Description of the home/property, including ownership (owner-occupied, rented, Kāinga Ora, or licensed to occupy).</w:t>
      </w:r>
    </w:p>
    <w:p w14:paraId="4BA79B82" w14:textId="77777777" w:rsidR="00B70408" w:rsidRPr="008E0F21" w:rsidRDefault="00B70408" w:rsidP="00E45271">
      <w:pPr>
        <w:pStyle w:val="ListParagraph"/>
        <w:numPr>
          <w:ilvl w:val="0"/>
          <w:numId w:val="11"/>
        </w:numPr>
        <w:ind w:left="714" w:hanging="357"/>
        <w:rPr>
          <w:rFonts w:eastAsia="Times New Roman"/>
          <w:kern w:val="0"/>
          <w:szCs w:val="20"/>
          <w:lang w:eastAsia="en-NZ"/>
        </w:rPr>
      </w:pPr>
      <w:r w:rsidRPr="008E0F21">
        <w:rPr>
          <w:rFonts w:eastAsia="Times New Roman"/>
          <w:kern w:val="0"/>
          <w:szCs w:val="20"/>
          <w:lang w:eastAsia="en-NZ"/>
        </w:rPr>
        <w:t>How long the person has lived there and whether they are likely to stay for the next 2–3 years.</w:t>
      </w:r>
    </w:p>
    <w:p w14:paraId="7DBDD805" w14:textId="3D2EE8D9" w:rsidR="00B70408" w:rsidRPr="008E0F21" w:rsidRDefault="00B70408" w:rsidP="00542274">
      <w:pPr>
        <w:pStyle w:val="ListParagraph"/>
        <w:numPr>
          <w:ilvl w:val="0"/>
          <w:numId w:val="11"/>
        </w:numPr>
        <w:rPr>
          <w:rFonts w:eastAsia="Times New Roman"/>
          <w:kern w:val="0"/>
          <w:szCs w:val="20"/>
          <w:lang w:eastAsia="en-NZ"/>
        </w:rPr>
      </w:pPr>
      <w:r w:rsidRPr="008E0F21">
        <w:rPr>
          <w:szCs w:val="20"/>
        </w:rPr>
        <w:t>Current supports in place (paid/unpaid), including regular programmes or respite care.</w:t>
      </w:r>
    </w:p>
    <w:p w14:paraId="77153FCF" w14:textId="09F05DBA" w:rsidR="00B70408" w:rsidRPr="00B5593A" w:rsidRDefault="00B70408" w:rsidP="00B5593A">
      <w:pPr>
        <w:pStyle w:val="ListParagraph"/>
        <w:numPr>
          <w:ilvl w:val="0"/>
          <w:numId w:val="11"/>
        </w:numPr>
        <w:rPr>
          <w:szCs w:val="20"/>
        </w:rPr>
      </w:pPr>
      <w:r w:rsidRPr="008E0F21">
        <w:rPr>
          <w:szCs w:val="20"/>
        </w:rPr>
        <w:lastRenderedPageBreak/>
        <w:t xml:space="preserve"> </w:t>
      </w:r>
      <w:r w:rsidR="00542274" w:rsidRPr="00542274">
        <w:rPr>
          <w:szCs w:val="20"/>
        </w:rPr>
        <w:t xml:space="preserve">Involvement with NASC and other agencies, including Explore Behaviour Services (Explore), Ministry of Education (MOE), </w:t>
      </w:r>
      <w:r w:rsidR="00B5593A">
        <w:rPr>
          <w:szCs w:val="20"/>
        </w:rPr>
        <w:t>P</w:t>
      </w:r>
      <w:r w:rsidR="00542274" w:rsidRPr="00542274">
        <w:rPr>
          <w:szCs w:val="20"/>
        </w:rPr>
        <w:t>aediatricians, and Strengthening Families</w:t>
      </w:r>
      <w:r w:rsidR="00B5593A">
        <w:rPr>
          <w:szCs w:val="20"/>
        </w:rPr>
        <w:t>.</w:t>
      </w:r>
      <w:r w:rsidRPr="00B5593A">
        <w:rPr>
          <w:szCs w:val="20"/>
        </w:rPr>
        <w:t xml:space="preserve"> </w:t>
      </w:r>
    </w:p>
    <w:p w14:paraId="053DDC1E" w14:textId="20D92DB8" w:rsidR="00B70408" w:rsidRPr="008E0F21" w:rsidRDefault="00B70408" w:rsidP="00542274">
      <w:pPr>
        <w:pStyle w:val="ListParagraph"/>
        <w:numPr>
          <w:ilvl w:val="0"/>
          <w:numId w:val="11"/>
        </w:numPr>
        <w:rPr>
          <w:szCs w:val="20"/>
        </w:rPr>
      </w:pPr>
      <w:r w:rsidRPr="008E0F21">
        <w:rPr>
          <w:szCs w:val="20"/>
        </w:rPr>
        <w:t>Explore involvement – current, previous, or waitlisted.</w:t>
      </w:r>
    </w:p>
    <w:p w14:paraId="31321E60" w14:textId="46BBC229" w:rsidR="00B70408" w:rsidRPr="008E0F21" w:rsidRDefault="00B70408" w:rsidP="00542274">
      <w:pPr>
        <w:pStyle w:val="ListParagraph"/>
        <w:numPr>
          <w:ilvl w:val="0"/>
          <w:numId w:val="11"/>
        </w:numPr>
        <w:rPr>
          <w:szCs w:val="20"/>
        </w:rPr>
      </w:pPr>
      <w:r w:rsidRPr="008E0F21">
        <w:rPr>
          <w:szCs w:val="20"/>
        </w:rPr>
        <w:t>Any previous DSS funding</w:t>
      </w:r>
    </w:p>
    <w:p w14:paraId="33E33F14" w14:textId="1C402292" w:rsidR="00B70408" w:rsidRPr="008E0F21" w:rsidRDefault="00542274" w:rsidP="00542274">
      <w:pPr>
        <w:pStyle w:val="ListParagraph"/>
        <w:numPr>
          <w:ilvl w:val="0"/>
          <w:numId w:val="11"/>
        </w:numPr>
        <w:rPr>
          <w:rFonts w:eastAsia="Times New Roman"/>
          <w:kern w:val="0"/>
          <w:szCs w:val="20"/>
          <w:lang w:eastAsia="en-NZ"/>
        </w:rPr>
      </w:pPr>
      <w:r>
        <w:rPr>
          <w:rFonts w:eastAsia="Times New Roman"/>
          <w:kern w:val="0"/>
          <w:szCs w:val="20"/>
          <w:lang w:eastAsia="en-NZ"/>
        </w:rPr>
        <w:t>Has</w:t>
      </w:r>
      <w:r w:rsidR="00B70408" w:rsidRPr="008E0F21">
        <w:rPr>
          <w:rFonts w:eastAsia="Times New Roman"/>
          <w:kern w:val="0"/>
          <w:szCs w:val="20"/>
          <w:lang w:eastAsia="en-NZ"/>
        </w:rPr>
        <w:t xml:space="preserve"> the family</w:t>
      </w:r>
      <w:r>
        <w:rPr>
          <w:rFonts w:eastAsia="Times New Roman"/>
          <w:kern w:val="0"/>
          <w:szCs w:val="20"/>
          <w:lang w:eastAsia="en-NZ"/>
        </w:rPr>
        <w:t xml:space="preserve"> </w:t>
      </w:r>
      <w:r w:rsidR="00B70408" w:rsidRPr="008E0F21">
        <w:rPr>
          <w:rFonts w:eastAsia="Times New Roman"/>
          <w:kern w:val="0"/>
          <w:szCs w:val="20"/>
          <w:lang w:eastAsia="en-NZ"/>
        </w:rPr>
        <w:t>self-funded any housing modifications</w:t>
      </w:r>
      <w:r>
        <w:rPr>
          <w:rFonts w:eastAsia="Times New Roman"/>
          <w:kern w:val="0"/>
          <w:szCs w:val="20"/>
          <w:lang w:eastAsia="en-NZ"/>
        </w:rPr>
        <w:t>?</w:t>
      </w:r>
    </w:p>
    <w:p w14:paraId="67821AC6" w14:textId="7EB5CFA3" w:rsidR="008D2695" w:rsidRDefault="008D2695" w:rsidP="00370794">
      <w:pPr>
        <w:pStyle w:val="ListParagraph"/>
        <w:numPr>
          <w:ilvl w:val="0"/>
          <w:numId w:val="11"/>
        </w:numPr>
        <w:spacing w:after="0"/>
        <w:contextualSpacing w:val="0"/>
        <w:rPr>
          <w:rFonts w:eastAsia="Times New Roman"/>
          <w:kern w:val="0"/>
          <w:szCs w:val="20"/>
          <w:lang w:eastAsia="en-NZ"/>
        </w:rPr>
      </w:pPr>
      <w:r w:rsidRPr="008E0F21">
        <w:rPr>
          <w:rFonts w:eastAsia="Times New Roman"/>
          <w:kern w:val="0"/>
          <w:szCs w:val="20"/>
          <w:lang w:eastAsia="en-NZ"/>
        </w:rPr>
        <w:t>What equipment, support packages, or behaviour</w:t>
      </w:r>
      <w:r w:rsidR="00B5593A">
        <w:rPr>
          <w:rFonts w:eastAsia="Times New Roman"/>
          <w:kern w:val="0"/>
          <w:szCs w:val="20"/>
          <w:lang w:eastAsia="en-NZ"/>
        </w:rPr>
        <w:t xml:space="preserve"> strategies</w:t>
      </w:r>
      <w:r w:rsidRPr="008E0F21">
        <w:rPr>
          <w:rFonts w:eastAsia="Times New Roman"/>
          <w:kern w:val="0"/>
          <w:szCs w:val="20"/>
          <w:lang w:eastAsia="en-NZ"/>
        </w:rPr>
        <w:t xml:space="preserve"> have been </w:t>
      </w:r>
      <w:r w:rsidR="00B5593A">
        <w:rPr>
          <w:rFonts w:eastAsia="Times New Roman"/>
          <w:kern w:val="0"/>
          <w:szCs w:val="20"/>
          <w:lang w:eastAsia="en-NZ"/>
        </w:rPr>
        <w:t>considered</w:t>
      </w:r>
      <w:r w:rsidRPr="008E0F21">
        <w:rPr>
          <w:rFonts w:eastAsia="Times New Roman"/>
          <w:kern w:val="0"/>
          <w:szCs w:val="20"/>
          <w:lang w:eastAsia="en-NZ"/>
        </w:rPr>
        <w:t>.</w:t>
      </w:r>
    </w:p>
    <w:p w14:paraId="5CDA24A2" w14:textId="77777777" w:rsidR="00370794" w:rsidRPr="00370794" w:rsidRDefault="00370794" w:rsidP="00370794">
      <w:pPr>
        <w:spacing w:after="0"/>
        <w:rPr>
          <w:rFonts w:eastAsia="Times New Roman"/>
          <w:kern w:val="0"/>
          <w:szCs w:val="20"/>
          <w:lang w:eastAsia="en-NZ"/>
        </w:rPr>
      </w:pPr>
    </w:p>
    <w:p w14:paraId="7D02D38C" w14:textId="77777777" w:rsidR="00B70408" w:rsidRPr="008E0F21" w:rsidRDefault="00B70408" w:rsidP="00370794">
      <w:pPr>
        <w:pStyle w:val="Heading3"/>
        <w:spacing w:before="0" w:after="0"/>
        <w:rPr>
          <w:rFonts w:cs="Poppins"/>
        </w:rPr>
      </w:pPr>
      <w:r w:rsidRPr="008E0F21">
        <w:rPr>
          <w:rFonts w:cs="Poppins"/>
        </w:rPr>
        <w:t>Current Functional Ability</w:t>
      </w:r>
    </w:p>
    <w:p w14:paraId="3D23C538" w14:textId="4D2E2FB1" w:rsidR="008D2695" w:rsidRPr="008E0F21" w:rsidRDefault="00B5593A" w:rsidP="008D2695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276" w:lineRule="auto"/>
        <w:ind w:left="816" w:hanging="357"/>
        <w:contextualSpacing w:val="0"/>
        <w:rPr>
          <w:rFonts w:cs="Poppins"/>
          <w:szCs w:val="20"/>
        </w:rPr>
      </w:pPr>
      <w:r w:rsidRPr="00B5593A">
        <w:rPr>
          <w:rFonts w:cs="Poppins"/>
          <w:szCs w:val="20"/>
        </w:rPr>
        <w:t>Explain how the person’s diagnosis(es) affect their ability to safely perform essential everyday activities, such as moving around, engaging in tasks, following instructions, and communicating with others</w:t>
      </w:r>
      <w:r w:rsidR="008D2695" w:rsidRPr="008E0F21">
        <w:rPr>
          <w:rFonts w:cs="Poppins"/>
          <w:szCs w:val="20"/>
        </w:rPr>
        <w:t>.</w:t>
      </w:r>
      <w:bookmarkEnd w:id="0"/>
    </w:p>
    <w:p w14:paraId="57C62136" w14:textId="59D4D984" w:rsidR="008D2695" w:rsidRPr="008E0F21" w:rsidRDefault="00B5593A" w:rsidP="008D2695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 w:line="276" w:lineRule="auto"/>
        <w:ind w:left="816" w:hanging="357"/>
        <w:contextualSpacing w:val="0"/>
        <w:rPr>
          <w:rFonts w:cs="Poppins"/>
          <w:szCs w:val="20"/>
        </w:rPr>
      </w:pPr>
      <w:r w:rsidRPr="00B5593A">
        <w:rPr>
          <w:rFonts w:eastAsia="Source Sans Pro" w:cs="Poppins"/>
          <w:szCs w:val="20"/>
        </w:rPr>
        <w:t>Provide an overview of the behaviours currently of concern, including their frequency, duration, severity and risk of harm to themselves or others.</w:t>
      </w:r>
      <w:r>
        <w:rPr>
          <w:rFonts w:eastAsia="Source Sans Pro" w:cs="Poppins"/>
          <w:szCs w:val="20"/>
        </w:rPr>
        <w:t xml:space="preserve"> </w:t>
      </w:r>
    </w:p>
    <w:p w14:paraId="69BD5672" w14:textId="0C27D8FC" w:rsidR="008D2695" w:rsidRPr="00370794" w:rsidRDefault="008D2695" w:rsidP="00370794">
      <w:pPr>
        <w:pStyle w:val="ListParagraph"/>
        <w:widowControl w:val="0"/>
        <w:numPr>
          <w:ilvl w:val="0"/>
          <w:numId w:val="13"/>
        </w:numPr>
        <w:tabs>
          <w:tab w:val="left" w:pos="819"/>
          <w:tab w:val="left" w:pos="820"/>
        </w:tabs>
        <w:autoSpaceDE w:val="0"/>
        <w:autoSpaceDN w:val="0"/>
        <w:spacing w:after="0"/>
        <w:ind w:left="816" w:hanging="357"/>
        <w:contextualSpacing w:val="0"/>
        <w:rPr>
          <w:rFonts w:cs="Poppins"/>
          <w:szCs w:val="20"/>
        </w:rPr>
      </w:pPr>
      <w:r w:rsidRPr="008E0F21">
        <w:rPr>
          <w:rFonts w:eastAsia="Source Sans Pro" w:cs="Poppins"/>
          <w:szCs w:val="20"/>
        </w:rPr>
        <w:t>Describe what strategies or techniques the family currently uses to manage these behaviours.</w:t>
      </w:r>
    </w:p>
    <w:p w14:paraId="17E17970" w14:textId="77777777" w:rsidR="00370794" w:rsidRPr="00370794" w:rsidRDefault="00370794" w:rsidP="00370794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szCs w:val="20"/>
        </w:rPr>
      </w:pPr>
    </w:p>
    <w:p w14:paraId="575DAE68" w14:textId="6AA3AF41" w:rsidR="008D2695" w:rsidRPr="008E0F21" w:rsidRDefault="008D2695" w:rsidP="00370794">
      <w:pPr>
        <w:pStyle w:val="Heading3"/>
        <w:spacing w:before="0" w:after="0"/>
        <w:rPr>
          <w:rFonts w:cs="Poppins"/>
        </w:rPr>
      </w:pPr>
      <w:r w:rsidRPr="008E0F21">
        <w:rPr>
          <w:rFonts w:cs="Poppins"/>
        </w:rPr>
        <w:t>Goals</w:t>
      </w:r>
    </w:p>
    <w:p w14:paraId="4997D89A" w14:textId="7782C176" w:rsidR="008D2695" w:rsidRDefault="008D2695" w:rsidP="00370794">
      <w:pPr>
        <w:pStyle w:val="Heading3"/>
        <w:spacing w:before="0" w:after="0"/>
        <w:rPr>
          <w:rFonts w:eastAsiaTheme="minorHAnsi" w:cs="Poppins"/>
          <w:color w:val="auto"/>
          <w:sz w:val="20"/>
          <w:szCs w:val="20"/>
        </w:rPr>
      </w:pPr>
      <w:r w:rsidRPr="008E0F21">
        <w:rPr>
          <w:rFonts w:eastAsiaTheme="minorHAnsi" w:cs="Poppins"/>
          <w:color w:val="auto"/>
          <w:sz w:val="20"/>
          <w:szCs w:val="20"/>
        </w:rPr>
        <w:t>What the person</w:t>
      </w:r>
      <w:r w:rsidR="00FB1253">
        <w:rPr>
          <w:rFonts w:eastAsiaTheme="minorHAnsi" w:cs="Poppins"/>
          <w:color w:val="auto"/>
          <w:sz w:val="20"/>
          <w:szCs w:val="20"/>
        </w:rPr>
        <w:t xml:space="preserve"> and their whānau</w:t>
      </w:r>
      <w:r w:rsidRPr="008E0F21">
        <w:rPr>
          <w:rFonts w:eastAsiaTheme="minorHAnsi" w:cs="Poppins"/>
          <w:color w:val="auto"/>
          <w:sz w:val="20"/>
          <w:szCs w:val="20"/>
        </w:rPr>
        <w:t xml:space="preserve"> want to achieve from the proposed housing modifications.</w:t>
      </w:r>
    </w:p>
    <w:p w14:paraId="01461249" w14:textId="77777777" w:rsidR="00370794" w:rsidRPr="00370794" w:rsidRDefault="00370794" w:rsidP="00370794">
      <w:pPr>
        <w:spacing w:after="0"/>
      </w:pPr>
    </w:p>
    <w:p w14:paraId="62C8807F" w14:textId="4CC8ACBE" w:rsidR="00B70408" w:rsidRPr="008E0F21" w:rsidRDefault="00B70408" w:rsidP="00370794">
      <w:pPr>
        <w:pStyle w:val="Heading3"/>
        <w:spacing w:before="0" w:after="0"/>
        <w:rPr>
          <w:rFonts w:cs="Poppins"/>
        </w:rPr>
      </w:pPr>
      <w:r w:rsidRPr="008E0F21">
        <w:rPr>
          <w:rFonts w:cs="Poppins"/>
        </w:rPr>
        <w:t>Clinical Reasoning</w:t>
      </w:r>
    </w:p>
    <w:p w14:paraId="45CD0909" w14:textId="4BCCAA88" w:rsidR="008D2695" w:rsidRPr="00B5593A" w:rsidRDefault="00B5593A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>How do the identified behaviours create high risk for the person or their support person, or family/whānau?</w:t>
      </w:r>
    </w:p>
    <w:p w14:paraId="65E06D64" w14:textId="77777777" w:rsidR="008D2695" w:rsidRPr="00B5593A" w:rsidRDefault="008D2695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>What has changed in their social, physical, or home environment.</w:t>
      </w:r>
    </w:p>
    <w:p w14:paraId="6DD18E56" w14:textId="7EEF0E9E" w:rsidR="008D2695" w:rsidRPr="00B5593A" w:rsidRDefault="00B5593A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 xml:space="preserve">What possible solutions have been identified (is it essential? / </w:t>
      </w:r>
      <w:proofErr w:type="gramStart"/>
      <w:r w:rsidRPr="00B5593A">
        <w:rPr>
          <w:rFonts w:cs="Poppins"/>
          <w:szCs w:val="20"/>
        </w:rPr>
        <w:t>impact</w:t>
      </w:r>
      <w:proofErr w:type="gramEnd"/>
      <w:r w:rsidRPr="00B5593A">
        <w:rPr>
          <w:rFonts w:cs="Poppins"/>
          <w:szCs w:val="20"/>
        </w:rPr>
        <w:t xml:space="preserve"> on function / safety / independence / carer burden / cost effective?)</w:t>
      </w:r>
      <w:r w:rsidR="008D2695" w:rsidRPr="00B5593A">
        <w:rPr>
          <w:rFonts w:cs="Poppins"/>
          <w:szCs w:val="20"/>
        </w:rPr>
        <w:t>.</w:t>
      </w:r>
    </w:p>
    <w:p w14:paraId="1B4E607F" w14:textId="1A647233" w:rsidR="008D2695" w:rsidRPr="00B5593A" w:rsidRDefault="00B5593A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>Have parental and homeowner responsibilities been discussed/considered?</w:t>
      </w:r>
    </w:p>
    <w:p w14:paraId="28D8A74E" w14:textId="77777777" w:rsidR="008D2695" w:rsidRPr="00B5593A" w:rsidRDefault="008D2695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>What could happen if the modifications are not provided, including impact on support needs and carer stress.</w:t>
      </w:r>
    </w:p>
    <w:p w14:paraId="3513429E" w14:textId="30D52B17" w:rsidR="00B70408" w:rsidRPr="00B5593A" w:rsidRDefault="008D2695" w:rsidP="00B5593A">
      <w:pPr>
        <w:pStyle w:val="ListParagraph"/>
        <w:numPr>
          <w:ilvl w:val="0"/>
          <w:numId w:val="2"/>
        </w:numPr>
        <w:rPr>
          <w:rFonts w:cs="Poppins"/>
          <w:szCs w:val="20"/>
        </w:rPr>
      </w:pPr>
      <w:r w:rsidRPr="00B5593A">
        <w:rPr>
          <w:rFonts w:cs="Poppins"/>
          <w:szCs w:val="20"/>
        </w:rPr>
        <w:t>Why behaviour support strategies or previous solutions no longer work or are not sustainable.</w:t>
      </w:r>
    </w:p>
    <w:p w14:paraId="6D77F2AF" w14:textId="0C26B00E" w:rsidR="008D2695" w:rsidRPr="008E0F21" w:rsidRDefault="00B5593A" w:rsidP="008D2695">
      <w:pPr>
        <w:pStyle w:val="IntenseQuote"/>
        <w:jc w:val="left"/>
        <w:rPr>
          <w:rFonts w:cs="Poppins"/>
          <w:color w:val="auto"/>
        </w:rPr>
      </w:pPr>
      <w:r w:rsidRPr="00B5593A">
        <w:rPr>
          <w:rFonts w:cs="Poppins"/>
          <w:color w:val="auto"/>
        </w:rPr>
        <w:t>Behaviour support strategies should be considered first, particularly where proposed modifications may restrict a person’s normal freedom of movement or access within their home, to ensure the need for modifications is minimised or avoided where possible</w:t>
      </w:r>
      <w:r w:rsidR="008D2695" w:rsidRPr="008E0F21">
        <w:rPr>
          <w:rFonts w:cs="Poppins"/>
          <w:color w:val="auto"/>
        </w:rPr>
        <w:t>.</w:t>
      </w:r>
    </w:p>
    <w:p w14:paraId="2FD2CA4F" w14:textId="77777777" w:rsidR="00E45271" w:rsidRDefault="00E45271" w:rsidP="008D2695">
      <w:pPr>
        <w:pStyle w:val="Heading3"/>
        <w:rPr>
          <w:rFonts w:cs="Poppins"/>
        </w:rPr>
      </w:pPr>
    </w:p>
    <w:p w14:paraId="5810CDF9" w14:textId="713C4292" w:rsidR="008D2695" w:rsidRPr="008E0F21" w:rsidRDefault="008D2695" w:rsidP="008D2695">
      <w:pPr>
        <w:pStyle w:val="Heading3"/>
        <w:rPr>
          <w:rFonts w:cs="Poppins"/>
        </w:rPr>
      </w:pPr>
      <w:r w:rsidRPr="008E0F21">
        <w:rPr>
          <w:rFonts w:cs="Poppins"/>
        </w:rPr>
        <w:t>Proposed Solution</w:t>
      </w:r>
    </w:p>
    <w:p w14:paraId="5FA36914" w14:textId="77777777" w:rsidR="008D2695" w:rsidRPr="000E1195" w:rsidRDefault="008D2695" w:rsidP="00B5593A">
      <w:pPr>
        <w:pStyle w:val="ListParagraph"/>
        <w:numPr>
          <w:ilvl w:val="0"/>
          <w:numId w:val="9"/>
        </w:numPr>
        <w:rPr>
          <w:rFonts w:cs="Poppins"/>
        </w:rPr>
      </w:pPr>
      <w:r w:rsidRPr="000E1195">
        <w:rPr>
          <w:rFonts w:cs="Poppins"/>
        </w:rPr>
        <w:t>Describe the proposed solution.</w:t>
      </w:r>
    </w:p>
    <w:p w14:paraId="3C2D7B1A" w14:textId="77777777" w:rsidR="00FB1253" w:rsidRDefault="008D2695" w:rsidP="00B5593A">
      <w:pPr>
        <w:pStyle w:val="ListParagraph"/>
        <w:numPr>
          <w:ilvl w:val="0"/>
          <w:numId w:val="9"/>
        </w:numPr>
        <w:rPr>
          <w:rFonts w:cs="Poppins"/>
        </w:rPr>
      </w:pPr>
      <w:r w:rsidRPr="000E1195">
        <w:rPr>
          <w:rFonts w:cs="Poppins"/>
        </w:rPr>
        <w:t>State whether you support the solution.</w:t>
      </w:r>
      <w:r w:rsidR="00FB1253">
        <w:rPr>
          <w:rFonts w:cs="Poppins"/>
        </w:rPr>
        <w:t xml:space="preserve"> </w:t>
      </w:r>
    </w:p>
    <w:p w14:paraId="76DC22A4" w14:textId="0D014DE8" w:rsidR="008D2695" w:rsidRDefault="00FB1253" w:rsidP="00E45271">
      <w:pPr>
        <w:pStyle w:val="ListParagraph"/>
        <w:numPr>
          <w:ilvl w:val="0"/>
          <w:numId w:val="9"/>
        </w:numPr>
        <w:spacing w:after="0"/>
        <w:contextualSpacing w:val="0"/>
        <w:rPr>
          <w:rFonts w:cs="Poppins"/>
        </w:rPr>
      </w:pPr>
      <w:r>
        <w:rPr>
          <w:rFonts w:cs="Poppins"/>
        </w:rPr>
        <w:t>Is the solution supported by Explore (Pathway B)</w:t>
      </w:r>
    </w:p>
    <w:p w14:paraId="0B211D2A" w14:textId="77777777" w:rsidR="00E45271" w:rsidRPr="00E45271" w:rsidRDefault="00E45271" w:rsidP="00E45271">
      <w:pPr>
        <w:spacing w:after="0"/>
        <w:rPr>
          <w:rFonts w:cs="Poppins"/>
        </w:rPr>
      </w:pPr>
    </w:p>
    <w:p w14:paraId="21978BF9" w14:textId="77777777" w:rsidR="00B70408" w:rsidRPr="008E0F21" w:rsidRDefault="00B70408" w:rsidP="00E45271">
      <w:pPr>
        <w:pStyle w:val="Heading3"/>
        <w:spacing w:before="0" w:after="0"/>
        <w:rPr>
          <w:rFonts w:cs="Poppins"/>
        </w:rPr>
      </w:pPr>
      <w:r w:rsidRPr="008E0F21">
        <w:rPr>
          <w:rFonts w:cs="Poppins"/>
        </w:rPr>
        <w:t>Attachments</w:t>
      </w:r>
    </w:p>
    <w:p w14:paraId="47F9BFFD" w14:textId="77777777" w:rsidR="00E45271" w:rsidRDefault="00B70408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spacing w:val="-2"/>
          <w:szCs w:val="20"/>
        </w:rPr>
      </w:pPr>
      <w:r w:rsidRPr="008E0F21">
        <w:rPr>
          <w:rFonts w:cs="Poppins"/>
          <w:szCs w:val="20"/>
        </w:rPr>
        <w:t>Provide concept sketches</w:t>
      </w:r>
      <w:r w:rsidRPr="008E0F21">
        <w:rPr>
          <w:rFonts w:cs="Poppins"/>
          <w:spacing w:val="-2"/>
          <w:szCs w:val="20"/>
        </w:rPr>
        <w:t xml:space="preserve"> </w:t>
      </w:r>
      <w:r w:rsidRPr="008E0F21">
        <w:rPr>
          <w:rFonts w:cs="Poppins"/>
          <w:szCs w:val="20"/>
        </w:rPr>
        <w:t>of</w:t>
      </w:r>
      <w:r w:rsidRPr="008E0F21">
        <w:rPr>
          <w:rFonts w:cs="Poppins"/>
          <w:spacing w:val="-3"/>
          <w:szCs w:val="20"/>
        </w:rPr>
        <w:t xml:space="preserve"> </w:t>
      </w:r>
      <w:r w:rsidRPr="008E0F21">
        <w:rPr>
          <w:rFonts w:cs="Poppins"/>
          <w:szCs w:val="20"/>
        </w:rPr>
        <w:t>the</w:t>
      </w:r>
      <w:r w:rsidRPr="008E0F21">
        <w:rPr>
          <w:rFonts w:cs="Poppins"/>
          <w:spacing w:val="-2"/>
          <w:szCs w:val="20"/>
        </w:rPr>
        <w:t xml:space="preserve"> </w:t>
      </w:r>
      <w:r w:rsidRPr="008E0F21">
        <w:rPr>
          <w:rFonts w:cs="Poppins"/>
          <w:szCs w:val="20"/>
        </w:rPr>
        <w:t>current</w:t>
      </w:r>
      <w:r w:rsidRPr="008E0F21">
        <w:rPr>
          <w:rFonts w:cs="Poppins"/>
          <w:spacing w:val="-1"/>
          <w:szCs w:val="20"/>
        </w:rPr>
        <w:t xml:space="preserve"> </w:t>
      </w:r>
      <w:r w:rsidRPr="008E0F21">
        <w:rPr>
          <w:rFonts w:cs="Poppins"/>
          <w:spacing w:val="-2"/>
          <w:szCs w:val="20"/>
        </w:rPr>
        <w:t xml:space="preserve">environment and proposed modifications. </w:t>
      </w:r>
    </w:p>
    <w:p w14:paraId="6B55E90A" w14:textId="77777777" w:rsidR="00E45271" w:rsidRDefault="00E45271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spacing w:val="-2"/>
          <w:szCs w:val="20"/>
        </w:rPr>
      </w:pPr>
    </w:p>
    <w:p w14:paraId="598B766C" w14:textId="534724A6" w:rsidR="00E45271" w:rsidRPr="008E0F21" w:rsidRDefault="00E45271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szCs w:val="20"/>
        </w:rPr>
      </w:pPr>
      <w:r w:rsidRPr="008E0F21">
        <w:rPr>
          <w:rFonts w:cs="Poppins"/>
          <w:spacing w:val="-2"/>
          <w:szCs w:val="20"/>
        </w:rPr>
        <w:t xml:space="preserve">Include: </w:t>
      </w:r>
    </w:p>
    <w:p w14:paraId="4177712D" w14:textId="771654EA" w:rsidR="008D2695" w:rsidRPr="008E0F21" w:rsidRDefault="008D2695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color w:val="0F4761" w:themeColor="accent1" w:themeShade="BF"/>
          <w:spacing w:val="-2"/>
          <w:szCs w:val="20"/>
        </w:rPr>
      </w:pPr>
      <w:r w:rsidRPr="008D2695">
        <w:rPr>
          <w:rFonts w:cs="Poppins"/>
          <w:color w:val="0F4761" w:themeColor="accent1" w:themeShade="BF"/>
          <w:spacing w:val="-2"/>
          <w:szCs w:val="20"/>
        </w:rPr>
        <w:t>External sketches</w:t>
      </w:r>
    </w:p>
    <w:p w14:paraId="607FAFF3" w14:textId="767B6A6A" w:rsidR="00B70408" w:rsidRPr="00B5593A" w:rsidRDefault="008D2695" w:rsidP="00E45271">
      <w:pPr>
        <w:pStyle w:val="ListParagraph"/>
        <w:numPr>
          <w:ilvl w:val="0"/>
          <w:numId w:val="12"/>
        </w:numPr>
        <w:spacing w:after="0"/>
        <w:contextualSpacing w:val="0"/>
      </w:pPr>
      <w:r w:rsidRPr="00B5593A">
        <w:t>A</w:t>
      </w:r>
      <w:r w:rsidR="00B70408" w:rsidRPr="00B5593A">
        <w:t xml:space="preserve"> bird’s eye view </w:t>
      </w:r>
      <w:r w:rsidR="008E0F21" w:rsidRPr="00B5593A">
        <w:t xml:space="preserve">of the property, </w:t>
      </w:r>
      <w:r w:rsidR="00B70408" w:rsidRPr="00B5593A">
        <w:t>illustrating the house's location on the property, including existing fence lines, measurements, access points, and the main living areas. Include details of proposed solutions.</w:t>
      </w:r>
    </w:p>
    <w:p w14:paraId="7D5ADB22" w14:textId="77777777" w:rsidR="00E45271" w:rsidRDefault="00E45271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color w:val="0F4761" w:themeColor="accent1" w:themeShade="BF"/>
          <w:spacing w:val="-2"/>
          <w:szCs w:val="20"/>
        </w:rPr>
      </w:pPr>
    </w:p>
    <w:p w14:paraId="773BCB29" w14:textId="44A8087F" w:rsidR="008D2695" w:rsidRPr="008E0F21" w:rsidRDefault="008D2695" w:rsidP="00E45271">
      <w:pPr>
        <w:widowControl w:val="0"/>
        <w:tabs>
          <w:tab w:val="left" w:pos="819"/>
          <w:tab w:val="left" w:pos="820"/>
        </w:tabs>
        <w:autoSpaceDE w:val="0"/>
        <w:autoSpaceDN w:val="0"/>
        <w:spacing w:after="0"/>
        <w:rPr>
          <w:rFonts w:cs="Poppins"/>
          <w:color w:val="0F4761" w:themeColor="accent1" w:themeShade="BF"/>
          <w:spacing w:val="-2"/>
          <w:szCs w:val="20"/>
        </w:rPr>
      </w:pPr>
      <w:r w:rsidRPr="008E0F21">
        <w:rPr>
          <w:rFonts w:cs="Poppins"/>
          <w:color w:val="0F4761" w:themeColor="accent1" w:themeShade="BF"/>
          <w:spacing w:val="-2"/>
          <w:szCs w:val="20"/>
        </w:rPr>
        <w:t>Internal sketches</w:t>
      </w:r>
    </w:p>
    <w:p w14:paraId="31043DC2" w14:textId="77777777" w:rsidR="008E0F21" w:rsidRPr="00B5593A" w:rsidRDefault="008E0F21" w:rsidP="00B5593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rPr>
          <w:rFonts w:cs="Poppins"/>
          <w:szCs w:val="20"/>
        </w:rPr>
      </w:pPr>
      <w:r w:rsidRPr="00B5593A">
        <w:rPr>
          <w:rFonts w:cs="Poppins"/>
          <w:szCs w:val="20"/>
        </w:rPr>
        <w:t>A bird’s-eye view of the house, showing the bathroom location, the person’s bedroom, main living areas, and access points.</w:t>
      </w:r>
    </w:p>
    <w:p w14:paraId="316FF79D" w14:textId="21DD47B8" w:rsidR="00B70408" w:rsidRPr="00B5593A" w:rsidRDefault="008E0F21" w:rsidP="00E45271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/>
        <w:contextualSpacing w:val="0"/>
        <w:rPr>
          <w:rFonts w:cs="Poppins"/>
          <w:szCs w:val="20"/>
        </w:rPr>
      </w:pPr>
      <w:r w:rsidRPr="00B5593A">
        <w:rPr>
          <w:rFonts w:cs="Poppins"/>
          <w:szCs w:val="20"/>
        </w:rPr>
        <w:t>Elevation drawings if relevant (e.g., for window changes).</w:t>
      </w:r>
    </w:p>
    <w:p w14:paraId="01BD6D34" w14:textId="77777777" w:rsidR="00E45271" w:rsidRDefault="00E45271" w:rsidP="00E45271">
      <w:pPr>
        <w:widowControl w:val="0"/>
        <w:autoSpaceDE w:val="0"/>
        <w:autoSpaceDN w:val="0"/>
        <w:spacing w:after="0"/>
        <w:ind w:right="564"/>
        <w:rPr>
          <w:rFonts w:cs="Poppins"/>
          <w:color w:val="0F4761" w:themeColor="accent1" w:themeShade="BF"/>
          <w:szCs w:val="20"/>
        </w:rPr>
      </w:pPr>
    </w:p>
    <w:p w14:paraId="6CFD87E5" w14:textId="21958FE1" w:rsidR="008E0F21" w:rsidRPr="008E0F21" w:rsidRDefault="00B70408" w:rsidP="00E45271">
      <w:pPr>
        <w:widowControl w:val="0"/>
        <w:autoSpaceDE w:val="0"/>
        <w:autoSpaceDN w:val="0"/>
        <w:spacing w:after="0"/>
        <w:ind w:right="564"/>
        <w:rPr>
          <w:rFonts w:cs="Poppins"/>
          <w:color w:val="0F4761" w:themeColor="accent1" w:themeShade="BF"/>
          <w:szCs w:val="20"/>
        </w:rPr>
      </w:pPr>
      <w:r w:rsidRPr="008E0F21">
        <w:rPr>
          <w:rFonts w:cs="Poppins"/>
          <w:color w:val="0F4761" w:themeColor="accent1" w:themeShade="BF"/>
          <w:szCs w:val="20"/>
        </w:rPr>
        <w:t>Photos/videos</w:t>
      </w:r>
    </w:p>
    <w:p w14:paraId="7A4C4C8F" w14:textId="77777777" w:rsidR="008E0F21" w:rsidRPr="00B5593A" w:rsidRDefault="008E0F21" w:rsidP="00B5593A">
      <w:pPr>
        <w:pStyle w:val="ListParagraph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 w:line="276" w:lineRule="auto"/>
        <w:ind w:right="564"/>
        <w:rPr>
          <w:rFonts w:cs="Poppins"/>
          <w:szCs w:val="20"/>
        </w:rPr>
      </w:pPr>
      <w:r w:rsidRPr="00B5593A">
        <w:rPr>
          <w:rFonts w:cs="Poppins"/>
          <w:szCs w:val="20"/>
        </w:rPr>
        <w:t>These help the Clinical Advisory Service understand the environment.</w:t>
      </w:r>
    </w:p>
    <w:p w14:paraId="1E42D092" w14:textId="1AB3E258" w:rsidR="00B70408" w:rsidRPr="00B5593A" w:rsidRDefault="00B70408" w:rsidP="00B5593A">
      <w:pPr>
        <w:pStyle w:val="ListParagraph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 w:line="276" w:lineRule="auto"/>
        <w:ind w:right="564"/>
        <w:rPr>
          <w:rFonts w:cs="Poppins"/>
          <w:szCs w:val="20"/>
        </w:rPr>
      </w:pPr>
      <w:r w:rsidRPr="00B5593A">
        <w:rPr>
          <w:rFonts w:cs="Poppins"/>
          <w:spacing w:val="-2"/>
          <w:szCs w:val="20"/>
        </w:rPr>
        <w:t>External</w:t>
      </w:r>
      <w:r w:rsidR="008E0F21" w:rsidRPr="00B5593A">
        <w:rPr>
          <w:rFonts w:cs="Poppins"/>
          <w:spacing w:val="-2"/>
          <w:szCs w:val="20"/>
        </w:rPr>
        <w:t xml:space="preserve"> photos</w:t>
      </w:r>
      <w:r w:rsidRPr="00B5593A">
        <w:rPr>
          <w:rFonts w:cs="Poppins"/>
          <w:spacing w:val="-2"/>
          <w:szCs w:val="20"/>
        </w:rPr>
        <w:t xml:space="preserve">: </w:t>
      </w:r>
      <w:r w:rsidR="008E0F21" w:rsidRPr="00B5593A">
        <w:rPr>
          <w:rFonts w:cs="Poppins"/>
          <w:spacing w:val="-2"/>
          <w:szCs w:val="20"/>
        </w:rPr>
        <w:t>street/driveway, views from windows into the proposed safe play area, entrances.</w:t>
      </w:r>
    </w:p>
    <w:p w14:paraId="0448318E" w14:textId="72C6C311" w:rsidR="00B70408" w:rsidRPr="00B5593A" w:rsidRDefault="00B70408" w:rsidP="00E45271">
      <w:pPr>
        <w:pStyle w:val="ListParagraph"/>
        <w:widowControl w:val="0"/>
        <w:numPr>
          <w:ilvl w:val="0"/>
          <w:numId w:val="7"/>
        </w:numPr>
        <w:tabs>
          <w:tab w:val="left" w:pos="1276"/>
        </w:tabs>
        <w:autoSpaceDE w:val="0"/>
        <w:autoSpaceDN w:val="0"/>
        <w:spacing w:after="0"/>
        <w:ind w:right="561"/>
        <w:contextualSpacing w:val="0"/>
        <w:rPr>
          <w:rFonts w:cs="Poppins"/>
          <w:spacing w:val="-2"/>
          <w:szCs w:val="20"/>
        </w:rPr>
      </w:pPr>
      <w:r w:rsidRPr="00B5593A">
        <w:rPr>
          <w:rFonts w:cs="Poppins"/>
          <w:spacing w:val="-2"/>
          <w:szCs w:val="20"/>
        </w:rPr>
        <w:t>Internal</w:t>
      </w:r>
      <w:r w:rsidR="008E0F21" w:rsidRPr="00B5593A">
        <w:rPr>
          <w:rFonts w:cs="Poppins"/>
          <w:spacing w:val="-2"/>
          <w:szCs w:val="20"/>
        </w:rPr>
        <w:t xml:space="preserve"> photos</w:t>
      </w:r>
      <w:r w:rsidRPr="00B5593A">
        <w:rPr>
          <w:rFonts w:cs="Poppins"/>
          <w:spacing w:val="-2"/>
          <w:szCs w:val="20"/>
        </w:rPr>
        <w:t xml:space="preserve">: </w:t>
      </w:r>
      <w:r w:rsidR="008E0F21" w:rsidRPr="00B5593A">
        <w:rPr>
          <w:rFonts w:cs="Poppins"/>
          <w:spacing w:val="-2"/>
          <w:szCs w:val="20"/>
        </w:rPr>
        <w:t>all relevant rooms and how problem areas connect to the rest of the home.</w:t>
      </w:r>
    </w:p>
    <w:p w14:paraId="071DDB32" w14:textId="77777777" w:rsidR="00E45271" w:rsidRDefault="00E45271" w:rsidP="00E45271">
      <w:pPr>
        <w:widowControl w:val="0"/>
        <w:autoSpaceDE w:val="0"/>
        <w:autoSpaceDN w:val="0"/>
        <w:spacing w:after="0"/>
        <w:ind w:right="561"/>
        <w:rPr>
          <w:rFonts w:cs="Poppins"/>
          <w:color w:val="0F4761" w:themeColor="accent1" w:themeShade="BF"/>
          <w:szCs w:val="20"/>
        </w:rPr>
      </w:pPr>
    </w:p>
    <w:p w14:paraId="60A1D71F" w14:textId="5B131BC9" w:rsidR="00B70408" w:rsidRPr="008E0F21" w:rsidRDefault="008E0F21" w:rsidP="00E45271">
      <w:pPr>
        <w:widowControl w:val="0"/>
        <w:autoSpaceDE w:val="0"/>
        <w:autoSpaceDN w:val="0"/>
        <w:spacing w:after="0"/>
        <w:ind w:right="561"/>
        <w:rPr>
          <w:rFonts w:cs="Poppins"/>
          <w:color w:val="0F4761" w:themeColor="accent1" w:themeShade="BF"/>
          <w:szCs w:val="20"/>
        </w:rPr>
      </w:pPr>
      <w:r w:rsidRPr="008E0F21">
        <w:rPr>
          <w:rFonts w:cs="Poppins"/>
          <w:color w:val="0F4761" w:themeColor="accent1" w:themeShade="BF"/>
          <w:szCs w:val="20"/>
        </w:rPr>
        <w:t>Additional Attachments</w:t>
      </w:r>
    </w:p>
    <w:p w14:paraId="3BC6A57E" w14:textId="5DCBA606" w:rsidR="00B70408" w:rsidRPr="008E0F21" w:rsidRDefault="00B70408" w:rsidP="00B70408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hanging="361"/>
        <w:contextualSpacing w:val="0"/>
        <w:rPr>
          <w:rFonts w:cs="Poppins"/>
          <w:szCs w:val="20"/>
        </w:rPr>
      </w:pPr>
      <w:r w:rsidRPr="008E0F21">
        <w:rPr>
          <w:rFonts w:cs="Poppins"/>
          <w:szCs w:val="20"/>
        </w:rPr>
        <w:t>Explore Positive Behavioural Support Plan (indicating support of the proposed modifications</w:t>
      </w:r>
      <w:r w:rsidR="00840116">
        <w:rPr>
          <w:rFonts w:cs="Poppins"/>
          <w:szCs w:val="20"/>
        </w:rPr>
        <w:t>)</w:t>
      </w:r>
      <w:r w:rsidRPr="008E0F21">
        <w:rPr>
          <w:rFonts w:cs="Poppins"/>
          <w:szCs w:val="20"/>
        </w:rPr>
        <w:t xml:space="preserve"> if relevant.</w:t>
      </w:r>
    </w:p>
    <w:p w14:paraId="4EC79576" w14:textId="46A4391C" w:rsidR="00B70408" w:rsidRPr="008E0F21" w:rsidRDefault="00B70408" w:rsidP="00B70408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779"/>
        <w:contextualSpacing w:val="0"/>
        <w:rPr>
          <w:rFonts w:cs="Poppins"/>
          <w:szCs w:val="20"/>
        </w:rPr>
      </w:pPr>
      <w:r w:rsidRPr="008E0F21">
        <w:rPr>
          <w:rFonts w:cs="Poppins"/>
          <w:szCs w:val="20"/>
        </w:rPr>
        <w:t>Written confirmation from NASC if the proposed solution is a restraint (</w:t>
      </w:r>
      <w:r w:rsidR="000E1195">
        <w:rPr>
          <w:rFonts w:cs="Poppins"/>
          <w:szCs w:val="20"/>
        </w:rPr>
        <w:t>P</w:t>
      </w:r>
      <w:r w:rsidRPr="008E0F21">
        <w:rPr>
          <w:rFonts w:cs="Poppins"/>
          <w:szCs w:val="20"/>
        </w:rPr>
        <w:t xml:space="preserve">athway B), high-cost and/or a complex housing modification. </w:t>
      </w:r>
    </w:p>
    <w:p w14:paraId="44BBCB9D" w14:textId="4A2B0CA2" w:rsidR="003E2E2A" w:rsidRPr="008E0F21" w:rsidRDefault="00B70408" w:rsidP="008E0F21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right="779"/>
        <w:contextualSpacing w:val="0"/>
        <w:rPr>
          <w:rFonts w:cs="Poppins"/>
          <w:szCs w:val="20"/>
        </w:rPr>
      </w:pPr>
      <w:r w:rsidRPr="008E0F21">
        <w:rPr>
          <w:rFonts w:cs="Poppins"/>
          <w:szCs w:val="20"/>
        </w:rPr>
        <w:t>Confirmation</w:t>
      </w:r>
      <w:r w:rsidRPr="008E0F21">
        <w:rPr>
          <w:rFonts w:cs="Poppins"/>
          <w:spacing w:val="-2"/>
          <w:szCs w:val="20"/>
        </w:rPr>
        <w:t xml:space="preserve"> </w:t>
      </w:r>
      <w:r w:rsidRPr="008E0F21">
        <w:rPr>
          <w:rFonts w:cs="Poppins"/>
          <w:szCs w:val="20"/>
        </w:rPr>
        <w:t>from</w:t>
      </w:r>
      <w:r w:rsidRPr="008E0F21">
        <w:rPr>
          <w:rFonts w:cs="Poppins"/>
          <w:spacing w:val="-6"/>
          <w:szCs w:val="20"/>
        </w:rPr>
        <w:t xml:space="preserve"> </w:t>
      </w:r>
      <w:r w:rsidRPr="008E0F21">
        <w:rPr>
          <w:rFonts w:cs="Poppins"/>
          <w:szCs w:val="20"/>
        </w:rPr>
        <w:t>NASC</w:t>
      </w:r>
      <w:r w:rsidRPr="008E0F21">
        <w:rPr>
          <w:rFonts w:cs="Poppins"/>
          <w:spacing w:val="-4"/>
          <w:szCs w:val="20"/>
        </w:rPr>
        <w:t xml:space="preserve"> </w:t>
      </w:r>
      <w:r w:rsidRPr="008E0F21">
        <w:rPr>
          <w:rFonts w:cs="Poppins"/>
          <w:szCs w:val="20"/>
        </w:rPr>
        <w:t>if</w:t>
      </w:r>
      <w:r w:rsidRPr="008E0F21">
        <w:rPr>
          <w:rFonts w:cs="Poppins"/>
          <w:spacing w:val="-2"/>
          <w:szCs w:val="20"/>
        </w:rPr>
        <w:t xml:space="preserve"> the </w:t>
      </w:r>
      <w:r w:rsidRPr="008E0F21">
        <w:rPr>
          <w:rFonts w:cs="Poppins"/>
          <w:szCs w:val="20"/>
        </w:rPr>
        <w:t>person is</w:t>
      </w:r>
      <w:r w:rsidRPr="008E0F21">
        <w:rPr>
          <w:rFonts w:cs="Poppins"/>
          <w:spacing w:val="-4"/>
          <w:szCs w:val="20"/>
        </w:rPr>
        <w:t xml:space="preserve"> </w:t>
      </w:r>
      <w:r w:rsidRPr="008E0F21">
        <w:rPr>
          <w:rFonts w:cs="Poppins"/>
          <w:szCs w:val="20"/>
        </w:rPr>
        <w:t>eligible</w:t>
      </w:r>
      <w:r w:rsidRPr="008E0F21">
        <w:rPr>
          <w:rFonts w:cs="Poppins"/>
          <w:spacing w:val="-3"/>
          <w:szCs w:val="20"/>
        </w:rPr>
        <w:t xml:space="preserve"> </w:t>
      </w:r>
      <w:r w:rsidRPr="008E0F21">
        <w:rPr>
          <w:rFonts w:cs="Poppins"/>
          <w:szCs w:val="20"/>
        </w:rPr>
        <w:t>for</w:t>
      </w:r>
      <w:r w:rsidRPr="008E0F21">
        <w:rPr>
          <w:rFonts w:cs="Poppins"/>
          <w:spacing w:val="-6"/>
          <w:szCs w:val="20"/>
        </w:rPr>
        <w:t xml:space="preserve"> </w:t>
      </w:r>
      <w:r w:rsidRPr="008E0F21">
        <w:rPr>
          <w:rFonts w:cs="Poppins"/>
          <w:szCs w:val="20"/>
        </w:rPr>
        <w:t>LTS-CHC.</w:t>
      </w:r>
    </w:p>
    <w:sectPr w:rsidR="003E2E2A" w:rsidRPr="008E0F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59FC" w14:textId="77777777" w:rsidR="005C3DC9" w:rsidRDefault="005C3DC9" w:rsidP="00CB207D">
      <w:pPr>
        <w:spacing w:after="0"/>
      </w:pPr>
      <w:r>
        <w:separator/>
      </w:r>
    </w:p>
  </w:endnote>
  <w:endnote w:type="continuationSeparator" w:id="0">
    <w:p w14:paraId="725B2C21" w14:textId="77777777" w:rsidR="005C3DC9" w:rsidRDefault="005C3DC9" w:rsidP="00CB2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81E0" w14:textId="77777777" w:rsidR="00CB207D" w:rsidRDefault="00CB207D" w:rsidP="00CB207D"/>
  <w:tbl>
    <w:tblPr>
      <w:tblStyle w:val="TableGrid"/>
      <w:tblW w:w="10118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87"/>
      <w:gridCol w:w="3372"/>
      <w:gridCol w:w="3359"/>
    </w:tblGrid>
    <w:tr w:rsidR="00CB207D" w:rsidRPr="00F00B52" w14:paraId="74188841" w14:textId="77777777" w:rsidTr="000D293A">
      <w:trPr>
        <w:trHeight w:val="227"/>
      </w:trPr>
      <w:tc>
        <w:tcPr>
          <w:tcW w:w="3387" w:type="dxa"/>
          <w:vAlign w:val="bottom"/>
        </w:tcPr>
        <w:p w14:paraId="312036AF" w14:textId="77777777" w:rsidR="00CB207D" w:rsidRDefault="00CB207D" w:rsidP="00CB207D">
          <w:pPr>
            <w:pStyle w:val="Footer"/>
            <w:rPr>
              <w:sz w:val="16"/>
              <w:szCs w:val="16"/>
            </w:rPr>
          </w:pPr>
          <w:r w:rsidRPr="007A27B6">
            <w:rPr>
              <w:sz w:val="16"/>
              <w:szCs w:val="16"/>
            </w:rPr>
            <w:t>Request for EMS Advice Guide:</w:t>
          </w:r>
        </w:p>
        <w:p w14:paraId="3BDE95EA" w14:textId="77777777" w:rsidR="00CB207D" w:rsidRPr="007A27B6" w:rsidRDefault="00CB207D" w:rsidP="00CB207D">
          <w:pPr>
            <w:pStyle w:val="Footer"/>
            <w:rPr>
              <w:sz w:val="16"/>
              <w:szCs w:val="16"/>
            </w:rPr>
          </w:pPr>
          <w:r w:rsidRPr="007A27B6">
            <w:rPr>
              <w:sz w:val="16"/>
              <w:szCs w:val="16"/>
            </w:rPr>
            <w:t>Housing Challenging Behaviours</w:t>
          </w:r>
        </w:p>
      </w:tc>
      <w:tc>
        <w:tcPr>
          <w:tcW w:w="3372" w:type="dxa"/>
          <w:vAlign w:val="bottom"/>
        </w:tcPr>
        <w:p w14:paraId="652A10A4" w14:textId="441D89FE" w:rsidR="00CB207D" w:rsidRPr="007A27B6" w:rsidRDefault="00272B2A" w:rsidP="00CB207D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March</w:t>
          </w:r>
          <w:r w:rsidR="00CB207D">
            <w:rPr>
              <w:sz w:val="16"/>
              <w:szCs w:val="16"/>
            </w:rPr>
            <w:t xml:space="preserve"> 2026</w:t>
          </w:r>
        </w:p>
      </w:tc>
      <w:tc>
        <w:tcPr>
          <w:tcW w:w="3359" w:type="dxa"/>
          <w:vAlign w:val="bottom"/>
        </w:tcPr>
        <w:p w14:paraId="19CD4D3B" w14:textId="77777777" w:rsidR="00CB207D" w:rsidRPr="007A27B6" w:rsidRDefault="00CB207D" w:rsidP="00CB207D">
          <w:pPr>
            <w:pStyle w:val="Footer"/>
            <w:jc w:val="right"/>
            <w:rPr>
              <w:sz w:val="16"/>
              <w:szCs w:val="16"/>
            </w:rPr>
          </w:pPr>
          <w:r w:rsidRPr="007A27B6">
            <w:rPr>
              <w:sz w:val="16"/>
              <w:szCs w:val="16"/>
            </w:rPr>
            <w:fldChar w:fldCharType="begin"/>
          </w:r>
          <w:r w:rsidRPr="007A27B6">
            <w:rPr>
              <w:sz w:val="16"/>
              <w:szCs w:val="16"/>
            </w:rPr>
            <w:instrText xml:space="preserve"> PAGE   \* MERGEFORMAT </w:instrText>
          </w:r>
          <w:r w:rsidRPr="007A27B6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4</w:t>
          </w:r>
          <w:r w:rsidRPr="007A27B6">
            <w:rPr>
              <w:noProof/>
              <w:sz w:val="16"/>
              <w:szCs w:val="16"/>
            </w:rPr>
            <w:fldChar w:fldCharType="end"/>
          </w:r>
        </w:p>
      </w:tc>
    </w:tr>
  </w:tbl>
  <w:p w14:paraId="055B8EE9" w14:textId="77777777" w:rsidR="00CB207D" w:rsidRDefault="00CB2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4855" w14:textId="77777777" w:rsidR="005C3DC9" w:rsidRDefault="005C3DC9" w:rsidP="00CB207D">
      <w:pPr>
        <w:spacing w:after="0"/>
      </w:pPr>
      <w:r>
        <w:separator/>
      </w:r>
    </w:p>
  </w:footnote>
  <w:footnote w:type="continuationSeparator" w:id="0">
    <w:p w14:paraId="3560A8C3" w14:textId="77777777" w:rsidR="005C3DC9" w:rsidRDefault="005C3DC9" w:rsidP="00CB2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76EA" w14:textId="75F73BC0" w:rsidR="00CB207D" w:rsidRDefault="00CB20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BC3A80" wp14:editId="1E4CA063">
          <wp:simplePos x="0" y="0"/>
          <wp:positionH relativeFrom="column">
            <wp:posOffset>4533265</wp:posOffset>
          </wp:positionH>
          <wp:positionV relativeFrom="paragraph">
            <wp:posOffset>-287655</wp:posOffset>
          </wp:positionV>
          <wp:extent cx="1625080" cy="648970"/>
          <wp:effectExtent l="0" t="0" r="0" b="0"/>
          <wp:wrapNone/>
          <wp:docPr id="1145947374" name="Picture 1" descr="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BC09167-F51E-4DD8-9CDF-313F6C2713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33982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8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726"/>
    <w:multiLevelType w:val="hybridMultilevel"/>
    <w:tmpl w:val="B966F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022AB"/>
    <w:multiLevelType w:val="hybridMultilevel"/>
    <w:tmpl w:val="446E9C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4FFD"/>
    <w:multiLevelType w:val="hybridMultilevel"/>
    <w:tmpl w:val="BEA8D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F244F"/>
    <w:multiLevelType w:val="hybridMultilevel"/>
    <w:tmpl w:val="DA42A27C"/>
    <w:lvl w:ilvl="0" w:tplc="D56E60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11E41"/>
        <w:w w:val="100"/>
        <w:sz w:val="18"/>
        <w:szCs w:val="18"/>
        <w:lang w:val="en-US" w:eastAsia="en-US" w:bidi="ar-SA"/>
      </w:rPr>
    </w:lvl>
    <w:lvl w:ilvl="1" w:tplc="B7D61C94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AD089C1C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66646F58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4" w:tplc="0574A60C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B53E9BB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8EBC5058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C5DC3EA6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CE648EFA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D450AD"/>
    <w:multiLevelType w:val="hybridMultilevel"/>
    <w:tmpl w:val="8EFCD8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614E6"/>
    <w:multiLevelType w:val="hybridMultilevel"/>
    <w:tmpl w:val="EF227FD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630EB9"/>
    <w:multiLevelType w:val="hybridMultilevel"/>
    <w:tmpl w:val="EA882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C7454"/>
    <w:multiLevelType w:val="hybridMultilevel"/>
    <w:tmpl w:val="E9EC84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D4FAE"/>
    <w:multiLevelType w:val="hybridMultilevel"/>
    <w:tmpl w:val="4664BD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10F58"/>
    <w:multiLevelType w:val="hybridMultilevel"/>
    <w:tmpl w:val="F9BC617E"/>
    <w:lvl w:ilvl="0" w:tplc="4ABED9B4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D243B93"/>
    <w:multiLevelType w:val="hybridMultilevel"/>
    <w:tmpl w:val="8D0C93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A2BF9"/>
    <w:multiLevelType w:val="hybridMultilevel"/>
    <w:tmpl w:val="D1E85C90"/>
    <w:lvl w:ilvl="0" w:tplc="1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614D9F"/>
    <w:multiLevelType w:val="hybridMultilevel"/>
    <w:tmpl w:val="B03CA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17628">
    <w:abstractNumId w:val="11"/>
  </w:num>
  <w:num w:numId="2" w16cid:durableId="1263798674">
    <w:abstractNumId w:val="6"/>
  </w:num>
  <w:num w:numId="3" w16cid:durableId="1435899231">
    <w:abstractNumId w:val="0"/>
  </w:num>
  <w:num w:numId="4" w16cid:durableId="1732970567">
    <w:abstractNumId w:val="2"/>
  </w:num>
  <w:num w:numId="5" w16cid:durableId="1834106148">
    <w:abstractNumId w:val="5"/>
  </w:num>
  <w:num w:numId="6" w16cid:durableId="1877884067">
    <w:abstractNumId w:val="9"/>
  </w:num>
  <w:num w:numId="7" w16cid:durableId="2073313976">
    <w:abstractNumId w:val="4"/>
  </w:num>
  <w:num w:numId="8" w16cid:durableId="2075395871">
    <w:abstractNumId w:val="7"/>
  </w:num>
  <w:num w:numId="9" w16cid:durableId="329405656">
    <w:abstractNumId w:val="1"/>
  </w:num>
  <w:num w:numId="10" w16cid:durableId="414593539">
    <w:abstractNumId w:val="10"/>
  </w:num>
  <w:num w:numId="11" w16cid:durableId="736169847">
    <w:abstractNumId w:val="12"/>
  </w:num>
  <w:num w:numId="12" w16cid:durableId="821584121">
    <w:abstractNumId w:val="8"/>
  </w:num>
  <w:num w:numId="13" w16cid:durableId="865018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Z4aTRH9uWutrci0YEZryLOvn8zkpnpRVQZBiuu9QpDkA+lLV6qDabu0bItg28ENK8U7RcaI0XN5fd1rO9CVrA==" w:salt="vcl4DNYw36O6QgGH25LE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08"/>
    <w:rsid w:val="00032D02"/>
    <w:rsid w:val="000454D8"/>
    <w:rsid w:val="00073643"/>
    <w:rsid w:val="00074022"/>
    <w:rsid w:val="000A688E"/>
    <w:rsid w:val="000D02A0"/>
    <w:rsid w:val="000D293A"/>
    <w:rsid w:val="000E1195"/>
    <w:rsid w:val="000E612F"/>
    <w:rsid w:val="00114491"/>
    <w:rsid w:val="00146D62"/>
    <w:rsid w:val="00171225"/>
    <w:rsid w:val="001A1560"/>
    <w:rsid w:val="001D33E6"/>
    <w:rsid w:val="002103C4"/>
    <w:rsid w:val="0023478B"/>
    <w:rsid w:val="002526D0"/>
    <w:rsid w:val="0026565A"/>
    <w:rsid w:val="00272B2A"/>
    <w:rsid w:val="00291D6D"/>
    <w:rsid w:val="002C5187"/>
    <w:rsid w:val="002D711A"/>
    <w:rsid w:val="00313FE7"/>
    <w:rsid w:val="00370794"/>
    <w:rsid w:val="003809C3"/>
    <w:rsid w:val="003902A3"/>
    <w:rsid w:val="003C5DE9"/>
    <w:rsid w:val="003E2E2A"/>
    <w:rsid w:val="004846E5"/>
    <w:rsid w:val="004A1461"/>
    <w:rsid w:val="004F73A8"/>
    <w:rsid w:val="005034FB"/>
    <w:rsid w:val="00517E65"/>
    <w:rsid w:val="00534DBC"/>
    <w:rsid w:val="00542274"/>
    <w:rsid w:val="005558B0"/>
    <w:rsid w:val="00563A07"/>
    <w:rsid w:val="005C1D26"/>
    <w:rsid w:val="005C3DC9"/>
    <w:rsid w:val="005E479D"/>
    <w:rsid w:val="006061A7"/>
    <w:rsid w:val="006355B3"/>
    <w:rsid w:val="0065722B"/>
    <w:rsid w:val="006632A6"/>
    <w:rsid w:val="0066778B"/>
    <w:rsid w:val="006A6F19"/>
    <w:rsid w:val="00704663"/>
    <w:rsid w:val="00712C81"/>
    <w:rsid w:val="0071742A"/>
    <w:rsid w:val="007D146D"/>
    <w:rsid w:val="007D74A0"/>
    <w:rsid w:val="00840116"/>
    <w:rsid w:val="00847FA5"/>
    <w:rsid w:val="008677EC"/>
    <w:rsid w:val="008D2695"/>
    <w:rsid w:val="008E0F21"/>
    <w:rsid w:val="008E3788"/>
    <w:rsid w:val="008E3CA4"/>
    <w:rsid w:val="00900C24"/>
    <w:rsid w:val="00901598"/>
    <w:rsid w:val="0090594B"/>
    <w:rsid w:val="0091625B"/>
    <w:rsid w:val="00962FF5"/>
    <w:rsid w:val="00984963"/>
    <w:rsid w:val="009915D8"/>
    <w:rsid w:val="009A082E"/>
    <w:rsid w:val="009F5D3B"/>
    <w:rsid w:val="00A135C9"/>
    <w:rsid w:val="00A556DC"/>
    <w:rsid w:val="00A56205"/>
    <w:rsid w:val="00A90276"/>
    <w:rsid w:val="00A9030C"/>
    <w:rsid w:val="00AA50AF"/>
    <w:rsid w:val="00AF7A75"/>
    <w:rsid w:val="00B16F30"/>
    <w:rsid w:val="00B433BA"/>
    <w:rsid w:val="00B47F4D"/>
    <w:rsid w:val="00B5593A"/>
    <w:rsid w:val="00B70408"/>
    <w:rsid w:val="00B70BFB"/>
    <w:rsid w:val="00B93814"/>
    <w:rsid w:val="00BC34A9"/>
    <w:rsid w:val="00BC52E7"/>
    <w:rsid w:val="00BD5ADE"/>
    <w:rsid w:val="00BF461E"/>
    <w:rsid w:val="00C03155"/>
    <w:rsid w:val="00C401E5"/>
    <w:rsid w:val="00C519C3"/>
    <w:rsid w:val="00CA2AE9"/>
    <w:rsid w:val="00CB207D"/>
    <w:rsid w:val="00CC03CB"/>
    <w:rsid w:val="00CD1962"/>
    <w:rsid w:val="00CD2153"/>
    <w:rsid w:val="00CE25F5"/>
    <w:rsid w:val="00D84D7E"/>
    <w:rsid w:val="00D85A8A"/>
    <w:rsid w:val="00D86708"/>
    <w:rsid w:val="00DE6B6A"/>
    <w:rsid w:val="00E109B2"/>
    <w:rsid w:val="00E31E76"/>
    <w:rsid w:val="00E45271"/>
    <w:rsid w:val="00E713A3"/>
    <w:rsid w:val="00E71BA9"/>
    <w:rsid w:val="00EF440F"/>
    <w:rsid w:val="00F17A0A"/>
    <w:rsid w:val="00F25DCF"/>
    <w:rsid w:val="00FB1253"/>
    <w:rsid w:val="00FD12D4"/>
    <w:rsid w:val="00FE3E8D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F250"/>
  <w15:chartTrackingRefBased/>
  <w15:docId w15:val="{A8E75FE9-6528-445D-8B7C-5D9D1AFB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08"/>
    <w:pPr>
      <w:spacing w:line="240" w:lineRule="auto"/>
    </w:pPr>
    <w:rPr>
      <w:rFonts w:ascii="Poppins" w:hAnsi="Poppins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0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7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4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408"/>
    <w:rPr>
      <w:color w:val="467886"/>
      <w:u w:val="single"/>
    </w:rPr>
  </w:style>
  <w:style w:type="paragraph" w:styleId="BodyText">
    <w:name w:val="Body Text"/>
    <w:basedOn w:val="Normal"/>
    <w:link w:val="BodyTextChar"/>
    <w:uiPriority w:val="1"/>
    <w:qFormat/>
    <w:rsid w:val="00B70408"/>
    <w:pPr>
      <w:widowControl w:val="0"/>
      <w:autoSpaceDE w:val="0"/>
      <w:autoSpaceDN w:val="0"/>
      <w:spacing w:after="0"/>
      <w:ind w:left="820" w:hanging="361"/>
    </w:pPr>
    <w:rPr>
      <w:rFonts w:ascii="Verdana" w:eastAsia="Verdana" w:hAnsi="Verdana" w:cs="Verdana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70408"/>
    <w:rPr>
      <w:rFonts w:ascii="Verdana" w:eastAsia="Verdana" w:hAnsi="Verdana" w:cs="Verdana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B704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207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207D"/>
    <w:rPr>
      <w:rFonts w:ascii="Poppins" w:hAnsi="Poppins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0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207D"/>
    <w:rPr>
      <w:rFonts w:ascii="Poppins" w:hAnsi="Poppins"/>
      <w:sz w:val="20"/>
      <w14:ligatures w14:val="none"/>
    </w:rPr>
  </w:style>
  <w:style w:type="table" w:styleId="TableGrid">
    <w:name w:val="Table Grid"/>
    <w:basedOn w:val="TableNormal"/>
    <w:uiPriority w:val="39"/>
    <w:rsid w:val="00CB207D"/>
    <w:pPr>
      <w:spacing w:after="0" w:line="240" w:lineRule="auto"/>
    </w:pPr>
    <w:rPr>
      <w:rFonts w:ascii="Poppins" w:eastAsia="Libre Franklin" w:hAnsi="Poppins" w:cs="Libre Franklin"/>
      <w:color w:val="000000" w:themeColor="text1"/>
      <w:kern w:val="0"/>
      <w:sz w:val="2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1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11A"/>
    <w:rPr>
      <w:rFonts w:ascii="Poppins" w:hAnsi="Poppins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11A"/>
    <w:rPr>
      <w:rFonts w:ascii="Poppins" w:hAnsi="Poppins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disabilitysupport.govt.nz/providers/equipment-and-modification-services/manuals-and-practice-guidel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9F5F45B02AC408F52040B0B43E6C6" ma:contentTypeVersion="23" ma:contentTypeDescription="Create a new document." ma:contentTypeScope="" ma:versionID="6640e21b714c26e6e15d38191f2074a7">
  <xsd:schema xmlns:xsd="http://www.w3.org/2001/XMLSchema" xmlns:xs="http://www.w3.org/2001/XMLSchema" xmlns:p="http://schemas.microsoft.com/office/2006/metadata/properties" xmlns:ns2="0bfac746-4362-4a51-864b-faf1cda9f14e" targetNamespace="http://schemas.microsoft.com/office/2006/metadata/properties" ma:root="true" ma:fieldsID="c74cb1a466a82b01323200433db923f8" ns2:_="">
    <xsd:import namespace="0bfac746-4362-4a51-864b-faf1cda9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title" minOccurs="0"/>
                <xsd:element ref="ns2:Documentowners" minOccurs="0"/>
                <xsd:element ref="ns2:Owner" minOccurs="0"/>
                <xsd:element ref="ns2:Otherstonotify" minOccurs="0"/>
                <xsd:element ref="ns2:Liveonwebsite" minOccurs="0"/>
                <xsd:element ref="ns2:Status" minOccurs="0"/>
                <xsd:element ref="ns2:Publisheddate" minOccurs="0"/>
                <xsd:element ref="ns2:Lastreviewed" minOccurs="0"/>
                <xsd:element ref="ns2:Blurb" minOccurs="0"/>
                <xsd:element ref="ns2:Documenttype" minOccurs="0"/>
                <xsd:element ref="ns2:Topics" minOccurs="0"/>
                <xsd:element ref="ns2:Hasprivacystatement" minOccurs="0"/>
                <xsd:element ref="ns2:Heading" minOccurs="0"/>
                <xsd:element ref="ns2:Paragraph" minOccurs="0"/>
                <xsd:element ref="ns2:Colour" minOccurs="0"/>
                <xsd:element ref="ns2:Drink" minOccurs="0"/>
                <xsd:element ref="ns2:NoCoffee" minOccurs="0"/>
                <xsd:element ref="ns2:Birthd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c746-4362-4a51-864b-faf1cda9f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itle" ma:index="11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Documentowners" ma:index="12" nillable="true" ma:displayName="Document owners" ma:format="Dropdown" ma:list="UserInfo" ma:SharePointGroup="0" ma:internalName="Documentown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" ma:index="13" nillable="true" ma:displayName="Owner" ma:format="Dropdown" ma:internalName="Owner">
      <xsd:simpleType>
        <xsd:restriction base="dms:Text">
          <xsd:maxLength value="255"/>
        </xsd:restriction>
      </xsd:simpleType>
    </xsd:element>
    <xsd:element name="Otherstonotify" ma:index="14" nillable="true" ma:displayName="Others to notify" ma:format="Dropdown" ma:list="UserInfo" ma:SharePointGroup="0" ma:internalName="Otherstonotif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veonwebsite" ma:index="15" nillable="true" ma:displayName="Live on website" ma:default="1" ma:format="Dropdown" ma:internalName="Liveonwebsite">
      <xsd:simpleType>
        <xsd:restriction base="dms:Boolean"/>
      </xsd:simpleType>
    </xsd:element>
    <xsd:element name="Status" ma:index="16" nillable="true" ma:displayName="Status" ma:format="Dropdown" ma:internalName="Status">
      <xsd:simpleType>
        <xsd:restriction base="dms:Choice">
          <xsd:enumeration value="Uploaded"/>
          <xsd:enumeration value="Under review"/>
          <xsd:enumeration value="Editing"/>
          <xsd:enumeration value="Needs review"/>
          <xsd:enumeration value="Archived"/>
        </xsd:restriction>
      </xsd:simpleType>
    </xsd:element>
    <xsd:element name="Publisheddate" ma:index="17" nillable="true" ma:displayName="Published date" ma:format="DateOnly" ma:internalName="Publisheddate">
      <xsd:simpleType>
        <xsd:restriction base="dms:DateTime"/>
      </xsd:simpleType>
    </xsd:element>
    <xsd:element name="Lastreviewed" ma:index="18" nillable="true" ma:displayName="Last reviewed" ma:format="DateOnly" ma:internalName="Lastreviewed">
      <xsd:simpleType>
        <xsd:restriction base="dms:DateTime"/>
      </xsd:simpleType>
    </xsd:element>
    <xsd:element name="Blurb" ma:index="19" nillable="true" ma:displayName="Blurb" ma:format="Dropdown" ma:internalName="Blurb">
      <xsd:simpleType>
        <xsd:restriction base="dms:Note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Brochure"/>
          <xsd:enumeration value="Form"/>
          <xsd:enumeration value="Guide"/>
          <xsd:enumeration value="Information sheet"/>
          <xsd:enumeration value="Job description"/>
          <xsd:enumeration value="List"/>
          <xsd:enumeration value="Magazine"/>
          <xsd:enumeration value="Manual"/>
          <xsd:enumeration value="Newsletter"/>
          <xsd:enumeration value="Template"/>
          <xsd:enumeration value="Announcement"/>
        </xsd:restriction>
      </xsd:simpleType>
    </xsd:element>
    <xsd:element name="Topics" ma:index="21" nillable="true" ma:displayName="Topics" ma:format="Dropdown" ma:internalName="Topic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"/>
                    <xsd:enumeration value="Assessors"/>
                    <xsd:enumeration value="DSS"/>
                    <xsd:enumeration value="Enable NZ"/>
                    <xsd:enumeration value="Equipment"/>
                    <xsd:enumeration value="Hearing"/>
                    <xsd:enumeration value="Housing"/>
                    <xsd:enumeration value="Mana Whaikaha"/>
                    <xsd:enumeration value="Manual"/>
                    <xsd:enumeration value="Spectacles"/>
                    <xsd:enumeration value="Subcontractors"/>
                    <xsd:enumeration value="Health NZ / Te Whatu Ora"/>
                    <xsd:enumeration value="Vehicle"/>
                  </xsd:restriction>
                </xsd:simpleType>
              </xsd:element>
            </xsd:sequence>
          </xsd:extension>
        </xsd:complexContent>
      </xsd:complexType>
    </xsd:element>
    <xsd:element name="Hasprivacystatement" ma:index="22" nillable="true" ma:displayName="Has privacy statement" ma:default="0" ma:format="Dropdown" ma:internalName="Hasprivacystatement">
      <xsd:simpleType>
        <xsd:restriction base="dms:Boolean"/>
      </xsd:simpleType>
    </xsd:element>
    <xsd:element name="Heading" ma:index="23" nillable="true" ma:displayName="Heading" ma:format="Dropdown" ma:internalName="Heading">
      <xsd:simpleType>
        <xsd:restriction base="dms:Text">
          <xsd:maxLength value="255"/>
        </xsd:restriction>
      </xsd:simpleType>
    </xsd:element>
    <xsd:element name="Paragraph" ma:index="24" nillable="true" ma:displayName="Paragraph" ma:format="Dropdown" ma:internalName="Paragraph">
      <xsd:simpleType>
        <xsd:restriction base="dms:Note">
          <xsd:maxLength value="255"/>
        </xsd:restriction>
      </xsd:simpleType>
    </xsd:element>
    <xsd:element name="Colour" ma:index="25" nillable="true" ma:displayName="Colour" ma:format="Dropdown" ma:internalName="Colour">
      <xsd:simpleType>
        <xsd:restriction base="dms:Text">
          <xsd:maxLength value="255"/>
        </xsd:restriction>
      </xsd:simpleType>
    </xsd:element>
    <xsd:element name="Drink" ma:index="26" nillable="true" ma:displayName="Drink" ma:format="Dropdown" ma:internalName="Drink">
      <xsd:simpleType>
        <xsd:restriction base="dms:Text">
          <xsd:maxLength value="255"/>
        </xsd:restriction>
      </xsd:simpleType>
    </xsd:element>
    <xsd:element name="NoCoffee" ma:index="27" nillable="true" ma:displayName="NoCoffee" ma:format="Dropdown" ma:internalName="NoCoffee">
      <xsd:simpleType>
        <xsd:restriction base="dms:Text">
          <xsd:maxLength value="255"/>
        </xsd:restriction>
      </xsd:simpleType>
    </xsd:element>
    <xsd:element name="Birthday" ma:index="28" nillable="true" ma:displayName="Birthday" ma:format="DateOnly" ma:internalName="Birthda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stonotify xmlns="0bfac746-4362-4a51-864b-faf1cda9f14e">
      <UserInfo>
        <DisplayName>i:0#.f|membership|gillian.clarkson@enable.co.nz,#i:0#.f|membership|gillian.clarkson@enable.co.nz,#Gillian.Clarkson@enable.co.nz,#,#Gill Clarkson - NZROT,#,#Clinical Advisory Services,#Service Manager, Clinical Advisory Services</DisplayName>
        <AccountId>24</AccountId>
        <AccountType/>
      </UserInfo>
    </Otherstonotify>
    <Liveonwebsite xmlns="0bfac746-4362-4a51-864b-faf1cda9f14e">true</Liveonwebsite>
    <Documentowners xmlns="0bfac746-4362-4a51-864b-faf1cda9f14e">
      <UserInfo>
        <DisplayName>i:0#.f|membership|rose.white@enable.co.nz,#i:0#.f|membership|rose.white@enable.co.nz,#Rose.White@enable.co.nz,#,#Rose White,#,#Operations,#National Manager, Service Delivery</DisplayName>
        <AccountId>17</AccountId>
        <AccountType/>
      </UserInfo>
    </Documentowners>
    <Status xmlns="0bfac746-4362-4a51-864b-faf1cda9f14e">Uploaded</Status>
    <Owner xmlns="0bfac746-4362-4a51-864b-faf1cda9f14e" xsi:nil="true"/>
    <Colour xmlns="0bfac746-4362-4a51-864b-faf1cda9f14e" xsi:nil="true"/>
    <Drink xmlns="0bfac746-4362-4a51-864b-faf1cda9f14e" xsi:nil="true"/>
    <Blurb xmlns="0bfac746-4362-4a51-864b-faf1cda9f14e">A guide to support completing EMS Advice Requests for housing modifications.</Blurb>
    <Birthday xmlns="0bfac746-4362-4a51-864b-faf1cda9f14e" xsi:nil="true"/>
    <Paragraph xmlns="0bfac746-4362-4a51-864b-faf1cda9f14e" xsi:nil="true"/>
    <Lastreviewed xmlns="0bfac746-4362-4a51-864b-faf1cda9f14e">2026-07-05T12:00:00+00:00</Lastreviewed>
    <Topics xmlns="0bfac746-4362-4a51-864b-faf1cda9f14e">
      <Value>DSS</Value>
      <Value>Housing</Value>
    </Topics>
    <NoCoffee xmlns="0bfac746-4362-4a51-864b-faf1cda9f14e" xsi:nil="true"/>
    <Documenttitle xmlns="0bfac746-4362-4a51-864b-faf1cda9f14e">Guide: housing 'Request for EMS Advice' for challenging behaviours</Documenttitle>
    <Heading xmlns="0bfac746-4362-4a51-864b-faf1cda9f14e" xsi:nil="true"/>
    <Hasprivacystatement xmlns="0bfac746-4362-4a51-864b-faf1cda9f14e">false</Hasprivacystatement>
    <Documenttype xmlns="0bfac746-4362-4a51-864b-faf1cda9f14e">Guide</Documenttype>
    <Publisheddate xmlns="0bfac746-4362-4a51-864b-faf1cda9f14e">2026-07-05T12:00:00+00:00</Publish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FFDE2-63D2-4D16-B7DA-2EC7AC29A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c746-4362-4a51-864b-faf1cda9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3E03D-B665-4835-9EED-12EEFD1930CF}">
  <ds:schemaRefs>
    <ds:schemaRef ds:uri="http://schemas.microsoft.com/office/2006/metadata/properties"/>
    <ds:schemaRef ds:uri="http://schemas.microsoft.com/office/infopath/2007/PartnerControls"/>
    <ds:schemaRef ds:uri="0bfac746-4362-4a51-864b-faf1cda9f14e"/>
  </ds:schemaRefs>
</ds:datastoreItem>
</file>

<file path=customXml/itemProps3.xml><?xml version="1.0" encoding="utf-8"?>
<ds:datastoreItem xmlns:ds="http://schemas.openxmlformats.org/officeDocument/2006/customXml" ds:itemID="{708442A2-0CD6-438E-BD04-15CA7DEBE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4479</Characters>
  <Application>Microsoft Office Word</Application>
  <DocSecurity>8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Castillo</dc:creator>
  <cp:keywords/>
  <dc:description/>
  <cp:lastModifiedBy>Thomas Saywell</cp:lastModifiedBy>
  <cp:revision>3</cp:revision>
  <dcterms:created xsi:type="dcterms:W3CDTF">2026-06-05T00:51:00Z</dcterms:created>
  <dcterms:modified xsi:type="dcterms:W3CDTF">2026-07-05T21:38:00Z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0x010100AAE9F5F45B02AC408F52040B0B43E6C6</vt:lpwstr>
  </property>
  <property fmtid="{D5CDD505-2E9C-101B-9397-08002B2CF9AE}" pid="3" name="MediaServiceImageTags">
    <vt:lpwstr/>
  </property>
  <property fmtid="{D5CDD505-2E9C-101B-9397-08002B2CF9AE}" pid="4" name="Order">
    <vt:r8>138900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