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0F91" w14:textId="77777777" w:rsidR="00A11567" w:rsidRDefault="00A11567" w:rsidP="00A11567">
      <w:pPr>
        <w:spacing w:line="259" w:lineRule="auto"/>
        <w:jc w:val="center"/>
        <w:rPr>
          <w:b/>
          <w:bCs/>
          <w:color w:val="002060"/>
          <w:sz w:val="72"/>
          <w:szCs w:val="144"/>
        </w:rPr>
      </w:pPr>
      <w:bookmarkStart w:id="0" w:name="_Toc197436732"/>
    </w:p>
    <w:p w14:paraId="1C495F9A" w14:textId="77777777" w:rsidR="00A11567" w:rsidRDefault="00A11567" w:rsidP="00A11567">
      <w:pPr>
        <w:spacing w:line="259" w:lineRule="auto"/>
        <w:jc w:val="center"/>
        <w:rPr>
          <w:b/>
          <w:bCs/>
          <w:color w:val="002060"/>
          <w:sz w:val="72"/>
          <w:szCs w:val="144"/>
        </w:rPr>
      </w:pPr>
    </w:p>
    <w:p w14:paraId="03F693BD" w14:textId="7076E558" w:rsidR="00A11567" w:rsidRPr="00A11567" w:rsidRDefault="00A11567" w:rsidP="00A11567">
      <w:pPr>
        <w:spacing w:line="259" w:lineRule="auto"/>
        <w:jc w:val="center"/>
        <w:rPr>
          <w:b/>
          <w:bCs/>
          <w:color w:val="002060"/>
          <w:sz w:val="72"/>
          <w:szCs w:val="144"/>
        </w:rPr>
      </w:pPr>
      <w:r w:rsidRPr="00A11567">
        <w:rPr>
          <w:b/>
          <w:bCs/>
          <w:color w:val="002060"/>
          <w:sz w:val="72"/>
          <w:szCs w:val="144"/>
        </w:rPr>
        <w:t>MRES Application</w:t>
      </w:r>
    </w:p>
    <w:p w14:paraId="08426476" w14:textId="77777777" w:rsidR="00A11567" w:rsidRDefault="00A11567" w:rsidP="00A11567">
      <w:pPr>
        <w:spacing w:line="259" w:lineRule="auto"/>
        <w:jc w:val="center"/>
        <w:rPr>
          <w:color w:val="002060"/>
          <w:sz w:val="56"/>
          <w:szCs w:val="96"/>
        </w:rPr>
      </w:pPr>
    </w:p>
    <w:p w14:paraId="1BA29BA9" w14:textId="7A3B3D64" w:rsidR="00A11567" w:rsidRPr="00A11567" w:rsidRDefault="00A11567" w:rsidP="00A11567">
      <w:pPr>
        <w:spacing w:line="259" w:lineRule="auto"/>
        <w:jc w:val="center"/>
        <w:rPr>
          <w:color w:val="002060"/>
          <w:sz w:val="56"/>
          <w:szCs w:val="96"/>
        </w:rPr>
      </w:pPr>
      <w:r w:rsidRPr="00A11567">
        <w:rPr>
          <w:color w:val="002060"/>
          <w:sz w:val="56"/>
          <w:szCs w:val="96"/>
        </w:rPr>
        <w:t>ACC Review</w:t>
      </w:r>
      <w:r w:rsidR="004C2B9B">
        <w:rPr>
          <w:color w:val="002060"/>
          <w:sz w:val="56"/>
          <w:szCs w:val="96"/>
        </w:rPr>
        <w:t xml:space="preserve"> Screen</w:t>
      </w:r>
      <w:r w:rsidRPr="00A11567">
        <w:rPr>
          <w:color w:val="002060"/>
          <w:sz w:val="56"/>
          <w:szCs w:val="96"/>
        </w:rPr>
        <w:t xml:space="preserve"> Changes</w:t>
      </w:r>
    </w:p>
    <w:p w14:paraId="153C4D47" w14:textId="77777777" w:rsidR="00A11567" w:rsidRDefault="00A11567" w:rsidP="00A11567">
      <w:pPr>
        <w:spacing w:line="259" w:lineRule="auto"/>
        <w:jc w:val="center"/>
        <w:rPr>
          <w:color w:val="002060"/>
          <w:sz w:val="40"/>
          <w:szCs w:val="48"/>
        </w:rPr>
      </w:pPr>
    </w:p>
    <w:p w14:paraId="5AEFDFBA" w14:textId="24D72296" w:rsidR="00A11567" w:rsidRDefault="004C2B9B" w:rsidP="00A11567">
      <w:pPr>
        <w:spacing w:line="259" w:lineRule="auto"/>
        <w:jc w:val="center"/>
        <w:rPr>
          <w:color w:val="011E57"/>
          <w:sz w:val="68"/>
          <w:szCs w:val="28"/>
        </w:rPr>
      </w:pPr>
      <w:r>
        <w:rPr>
          <w:color w:val="002060"/>
          <w:sz w:val="40"/>
          <w:szCs w:val="48"/>
        </w:rPr>
        <w:t>Go-Live</w:t>
      </w:r>
      <w:r w:rsidR="00A11567" w:rsidRPr="00A11567">
        <w:rPr>
          <w:color w:val="002060"/>
          <w:sz w:val="40"/>
          <w:szCs w:val="48"/>
        </w:rPr>
        <w:t xml:space="preserve"> on 21 Sep 26 </w:t>
      </w:r>
      <w:r w:rsidR="00A11567">
        <w:br w:type="page"/>
      </w:r>
    </w:p>
    <w:bookmarkEnd w:id="0" w:displacedByCustomXml="next"/>
    <w:bookmarkStart w:id="1" w:name="_Toc197436733" w:displacedByCustomXml="next"/>
    <w:sdt>
      <w:sdtPr>
        <w:rPr>
          <w:rFonts w:ascii="Poppins" w:eastAsiaTheme="minorHAnsi" w:hAnsi="Poppins" w:cstheme="minorBidi"/>
          <w:color w:val="auto"/>
          <w:kern w:val="2"/>
          <w:sz w:val="20"/>
          <w:szCs w:val="24"/>
          <w:lang w:val="en-NZ"/>
        </w:rPr>
        <w:id w:val="104309655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CA2205A" w14:textId="0B00219D" w:rsidR="00A11567" w:rsidRDefault="00A11567">
          <w:pPr>
            <w:pStyle w:val="TOCHeading"/>
          </w:pPr>
          <w:r>
            <w:t>Contents</w:t>
          </w:r>
        </w:p>
        <w:p w14:paraId="6DD2003D" w14:textId="3B4F399E" w:rsidR="005A17E3" w:rsidRDefault="00A11567">
          <w:pPr>
            <w:pStyle w:val="TOC3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619809" w:history="1">
            <w:r w:rsidR="005A17E3" w:rsidRPr="00FB3A80">
              <w:rPr>
                <w:rStyle w:val="Hyperlink"/>
                <w:noProof/>
              </w:rPr>
              <w:t>MRES Changes Overview</w:t>
            </w:r>
            <w:r w:rsidR="005A17E3">
              <w:rPr>
                <w:noProof/>
                <w:webHidden/>
              </w:rPr>
              <w:tab/>
            </w:r>
            <w:r w:rsidR="005A17E3">
              <w:rPr>
                <w:noProof/>
                <w:webHidden/>
              </w:rPr>
              <w:fldChar w:fldCharType="begin"/>
            </w:r>
            <w:r w:rsidR="005A17E3">
              <w:rPr>
                <w:noProof/>
                <w:webHidden/>
              </w:rPr>
              <w:instrText xml:space="preserve"> PAGEREF _Toc240619809 \h </w:instrText>
            </w:r>
            <w:r w:rsidR="005A17E3">
              <w:rPr>
                <w:noProof/>
                <w:webHidden/>
              </w:rPr>
            </w:r>
            <w:r w:rsidR="005A17E3">
              <w:rPr>
                <w:noProof/>
                <w:webHidden/>
              </w:rPr>
              <w:fldChar w:fldCharType="separate"/>
            </w:r>
            <w:r w:rsidR="005A17E3">
              <w:rPr>
                <w:noProof/>
                <w:webHidden/>
              </w:rPr>
              <w:t>3</w:t>
            </w:r>
            <w:r w:rsidR="005A17E3">
              <w:rPr>
                <w:noProof/>
                <w:webHidden/>
              </w:rPr>
              <w:fldChar w:fldCharType="end"/>
            </w:r>
          </w:hyperlink>
        </w:p>
        <w:p w14:paraId="2C600DD0" w14:textId="76241F0F" w:rsidR="005A17E3" w:rsidRDefault="005A17E3">
          <w:pPr>
            <w:pStyle w:val="TOC3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619810" w:history="1">
            <w:r w:rsidRPr="00FB3A80">
              <w:rPr>
                <w:rStyle w:val="Hyperlink"/>
                <w:noProof/>
              </w:rPr>
              <w:t>Completing a Line-Item Review &amp; Requesting Clinical Advice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_Toc240619810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FE9C88" w14:textId="3D10430B" w:rsidR="005A17E3" w:rsidRDefault="005A17E3">
          <w:pPr>
            <w:pStyle w:val="TOC3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619811" w:history="1">
            <w:r w:rsidRPr="00FB3A80">
              <w:rPr>
                <w:rStyle w:val="Hyperlink"/>
                <w:noProof/>
              </w:rPr>
              <w:t>Acknowledging Request Note with a Note Subject of Enable Clinical Narrative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_Toc240619811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C8018B" w14:textId="03FFDE84" w:rsidR="005A17E3" w:rsidRDefault="005A17E3">
          <w:pPr>
            <w:pStyle w:val="TOC3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619812" w:history="1">
            <w:r w:rsidRPr="00FB3A80">
              <w:rPr>
                <w:rStyle w:val="Hyperlink"/>
                <w:noProof/>
              </w:rPr>
              <w:t>Reviewing the Response from Enable to an ACC Clinical Advice Required request.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_Toc240619812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02051" w14:textId="75E02028" w:rsidR="005A17E3" w:rsidRDefault="005A17E3">
          <w:pPr>
            <w:pStyle w:val="TOC3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619813" w:history="1">
            <w:r w:rsidRPr="00FB3A80">
              <w:rPr>
                <w:rStyle w:val="Hyperlink"/>
                <w:noProof/>
              </w:rPr>
              <w:t>Appendix 1 – New Review Items Screen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_Toc240619813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00B36" w14:textId="37148FC7" w:rsidR="00A11567" w:rsidRDefault="00A11567">
          <w:r>
            <w:rPr>
              <w:b/>
              <w:bCs/>
              <w:noProof/>
            </w:rPr>
            <w:fldChar w:fldCharType="end"/>
          </w:r>
        </w:p>
      </w:sdtContent>
    </w:sdt>
    <w:p w14:paraId="11E6081D" w14:textId="77777777" w:rsidR="00A11567" w:rsidRDefault="00A11567">
      <w:pPr>
        <w:spacing w:line="259" w:lineRule="auto"/>
        <w:rPr>
          <w:b/>
          <w:color w:val="011E57"/>
          <w:sz w:val="40"/>
          <w:szCs w:val="28"/>
        </w:rPr>
      </w:pPr>
      <w:r>
        <w:br w:type="page"/>
      </w:r>
    </w:p>
    <w:p w14:paraId="0BB99607" w14:textId="2D5A37A9" w:rsidR="005F6DBC" w:rsidRDefault="00A11567" w:rsidP="004D4426">
      <w:pPr>
        <w:pStyle w:val="Heading3"/>
      </w:pPr>
      <w:bookmarkStart w:id="2" w:name="_Toc240619809"/>
      <w:bookmarkEnd w:id="1"/>
      <w:r>
        <w:lastRenderedPageBreak/>
        <w:t>MRES Changes Overview</w:t>
      </w:r>
      <w:bookmarkEnd w:id="2"/>
    </w:p>
    <w:p w14:paraId="52C8B2E1" w14:textId="5694DBBA" w:rsidR="002A3020" w:rsidRDefault="002A3020" w:rsidP="005F6DBC">
      <w:r w:rsidRPr="002A3020">
        <w:t>Th</w:t>
      </w:r>
      <w:r>
        <w:t>is document</w:t>
      </w:r>
      <w:r w:rsidRPr="002A3020">
        <w:t xml:space="preserve"> describe</w:t>
      </w:r>
      <w:r>
        <w:t>s</w:t>
      </w:r>
      <w:r w:rsidRPr="002A3020">
        <w:t xml:space="preserve"> how ACC </w:t>
      </w:r>
      <w:r w:rsidR="004D4426">
        <w:t xml:space="preserve">reviewer </w:t>
      </w:r>
      <w:r>
        <w:t>users will be affected by the MRES changes requested by the ERG team.</w:t>
      </w:r>
    </w:p>
    <w:p w14:paraId="2B99EA2A" w14:textId="16C910A5" w:rsidR="002A3020" w:rsidRDefault="002A3020" w:rsidP="002A3020">
      <w:pPr>
        <w:pStyle w:val="ListParagraph"/>
        <w:numPr>
          <w:ilvl w:val="0"/>
          <w:numId w:val="29"/>
        </w:numPr>
      </w:pPr>
      <w:r>
        <w:t xml:space="preserve">Completing a Line-Item Review </w:t>
      </w:r>
      <w:r w:rsidRPr="002A3020">
        <w:t>&amp; Requesting Clinical Advice</w:t>
      </w:r>
      <w:r>
        <w:t>.</w:t>
      </w:r>
    </w:p>
    <w:p w14:paraId="1A862D45" w14:textId="2657F119" w:rsidR="002A3020" w:rsidRDefault="002A3020" w:rsidP="002A3020">
      <w:pPr>
        <w:pStyle w:val="ListParagraph"/>
        <w:numPr>
          <w:ilvl w:val="0"/>
          <w:numId w:val="29"/>
        </w:numPr>
      </w:pPr>
      <w:r w:rsidRPr="002A3020">
        <w:t>Acknowledging Request Note with a Note Subject of Enable Clinical Narrative</w:t>
      </w:r>
      <w:r>
        <w:t>.</w:t>
      </w:r>
    </w:p>
    <w:p w14:paraId="611EA25C" w14:textId="77777777" w:rsidR="002A3020" w:rsidRDefault="002A3020" w:rsidP="002A3020">
      <w:pPr>
        <w:pStyle w:val="ListParagraph"/>
        <w:numPr>
          <w:ilvl w:val="0"/>
          <w:numId w:val="29"/>
        </w:numPr>
      </w:pPr>
      <w:r>
        <w:t xml:space="preserve">Review the </w:t>
      </w:r>
      <w:r w:rsidRPr="000D643C">
        <w:t>Response from Enable to a</w:t>
      </w:r>
      <w:r>
        <w:t>n</w:t>
      </w:r>
      <w:r w:rsidRPr="000D643C">
        <w:t xml:space="preserve"> ACC Clinical Advice Required request.</w:t>
      </w:r>
    </w:p>
    <w:p w14:paraId="1B2E28F3" w14:textId="4BB91639" w:rsidR="002A3020" w:rsidRDefault="002A3020" w:rsidP="002A3020">
      <w:pPr>
        <w:pStyle w:val="ListParagraph"/>
        <w:numPr>
          <w:ilvl w:val="0"/>
          <w:numId w:val="29"/>
        </w:numPr>
      </w:pPr>
      <w:r w:rsidRPr="002A3020">
        <w:t>Reviewing Item Substitutes for the Enable Clinical Team</w:t>
      </w:r>
      <w:r>
        <w:t>.</w:t>
      </w:r>
    </w:p>
    <w:p w14:paraId="21DF4B94" w14:textId="77777777" w:rsidR="002A3020" w:rsidRPr="002A3020" w:rsidRDefault="002A3020" w:rsidP="002A3020"/>
    <w:p w14:paraId="1D7A0BED" w14:textId="4B68F0EA" w:rsidR="002A3020" w:rsidRDefault="002A3020">
      <w:pPr>
        <w:spacing w:line="259" w:lineRule="auto"/>
        <w:rPr>
          <w:b/>
          <w:color w:val="002060"/>
          <w:sz w:val="36"/>
          <w:szCs w:val="40"/>
        </w:rPr>
      </w:pPr>
      <w:bookmarkStart w:id="3" w:name="_Toc197436734"/>
      <w:r>
        <w:rPr>
          <w:noProof/>
        </w:rPr>
        <w:drawing>
          <wp:inline distT="0" distB="0" distL="0" distR="0" wp14:anchorId="60B44425" wp14:editId="1DB888E8">
            <wp:extent cx="5725160" cy="3889375"/>
            <wp:effectExtent l="0" t="0" r="8890" b="0"/>
            <wp:docPr id="1918788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612A581A" w14:textId="4074713B" w:rsidR="003655F5" w:rsidRDefault="004D4426" w:rsidP="004D4426">
      <w:pPr>
        <w:pStyle w:val="Heading3"/>
      </w:pPr>
      <w:bookmarkStart w:id="4" w:name="_Toc240619810"/>
      <w:bookmarkEnd w:id="3"/>
      <w:r>
        <w:lastRenderedPageBreak/>
        <w:t>Completing a Line-Item Review &amp; Requesting Clinical Advice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8"/>
        <w:gridCol w:w="3804"/>
        <w:gridCol w:w="4514"/>
      </w:tblGrid>
      <w:tr w:rsidR="004D4426" w14:paraId="38F75C9F" w14:textId="77777777" w:rsidTr="004D4426">
        <w:tc>
          <w:tcPr>
            <w:tcW w:w="698" w:type="dxa"/>
            <w:shd w:val="clear" w:color="auto" w:fill="002060"/>
          </w:tcPr>
          <w:p w14:paraId="12B9DC9E" w14:textId="77777777" w:rsidR="004D4426" w:rsidRPr="004D4426" w:rsidRDefault="004D4426" w:rsidP="000326FC">
            <w:pPr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Step</w:t>
            </w:r>
          </w:p>
        </w:tc>
        <w:tc>
          <w:tcPr>
            <w:tcW w:w="3804" w:type="dxa"/>
            <w:shd w:val="clear" w:color="auto" w:fill="002060"/>
          </w:tcPr>
          <w:p w14:paraId="7F5148E6" w14:textId="77777777" w:rsidR="004D4426" w:rsidRPr="004D4426" w:rsidRDefault="004D4426" w:rsidP="000326FC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Instruction</w:t>
            </w:r>
          </w:p>
        </w:tc>
        <w:tc>
          <w:tcPr>
            <w:tcW w:w="4514" w:type="dxa"/>
            <w:shd w:val="clear" w:color="auto" w:fill="002060"/>
          </w:tcPr>
          <w:p w14:paraId="6C66A5E6" w14:textId="77777777" w:rsidR="004D4426" w:rsidRPr="004D4426" w:rsidRDefault="004D4426" w:rsidP="000326FC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Screenshot</w:t>
            </w:r>
          </w:p>
        </w:tc>
      </w:tr>
      <w:tr w:rsidR="004D4426" w14:paraId="2B288D14" w14:textId="77777777" w:rsidTr="004D4426">
        <w:tc>
          <w:tcPr>
            <w:tcW w:w="698" w:type="dxa"/>
          </w:tcPr>
          <w:p w14:paraId="04A9012E" w14:textId="77777777" w:rsidR="004D4426" w:rsidRDefault="004D4426" w:rsidP="004D4426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3804" w:type="dxa"/>
          </w:tcPr>
          <w:p w14:paraId="629EE4C7" w14:textId="77777777" w:rsidR="004D4426" w:rsidRDefault="004D4426" w:rsidP="000326FC">
            <w:pPr>
              <w:spacing w:before="60" w:after="60"/>
            </w:pPr>
            <w:r>
              <w:t>When reviewing an order, the user can no longer update the line item in the ACC Review screen, the line item must be edited to update any information.</w:t>
            </w:r>
          </w:p>
          <w:p w14:paraId="04BB8070" w14:textId="24006769" w:rsidR="004D4426" w:rsidRDefault="004D4426" w:rsidP="000326FC">
            <w:pPr>
              <w:spacing w:before="60" w:after="60"/>
              <w:rPr>
                <w:b/>
                <w:bCs/>
              </w:rPr>
            </w:pPr>
            <w:r>
              <w:t xml:space="preserve">To edit a line item, hover over the far </w:t>
            </w:r>
            <w:r w:rsidR="00D42E58">
              <w:t>left</w:t>
            </w:r>
            <w:r>
              <w:t xml:space="preserve"> of the line to display the </w:t>
            </w:r>
            <w:r w:rsidRPr="000A3832">
              <w:rPr>
                <w:b/>
                <w:bCs/>
              </w:rPr>
              <w:t>Ellipsis (…)</w:t>
            </w:r>
            <w:r>
              <w:t xml:space="preserve"> icon, click the icon and click </w:t>
            </w:r>
            <w:r w:rsidRPr="000A3832">
              <w:rPr>
                <w:b/>
                <w:bCs/>
              </w:rPr>
              <w:t>Edit</w:t>
            </w:r>
            <w:r>
              <w:rPr>
                <w:b/>
                <w:bCs/>
              </w:rPr>
              <w:t>.</w:t>
            </w:r>
          </w:p>
          <w:p w14:paraId="283AE982" w14:textId="77777777" w:rsidR="004D4426" w:rsidRPr="004C008A" w:rsidRDefault="004D4426" w:rsidP="000326FC">
            <w:pPr>
              <w:spacing w:before="60" w:after="60"/>
              <w:rPr>
                <w:b/>
                <w:bCs/>
              </w:rPr>
            </w:pPr>
            <w:r>
              <w:t>The Review Items pop-up screen will be displayed.</w:t>
            </w:r>
          </w:p>
        </w:tc>
        <w:tc>
          <w:tcPr>
            <w:tcW w:w="4514" w:type="dxa"/>
          </w:tcPr>
          <w:p w14:paraId="771CE921" w14:textId="77777777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563313E4" wp14:editId="008EEF1E">
                  <wp:extent cx="2715904" cy="1328834"/>
                  <wp:effectExtent l="0" t="0" r="8255" b="5080"/>
                  <wp:docPr id="7927649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764913" name=""/>
                          <pic:cNvPicPr/>
                        </pic:nvPicPr>
                        <pic:blipFill rotWithShape="1">
                          <a:blip r:embed="rId12"/>
                          <a:srcRect l="-1" t="27359" r="66342" b="38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845" cy="1347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6" w14:paraId="0E25472F" w14:textId="77777777" w:rsidTr="004D4426">
        <w:tc>
          <w:tcPr>
            <w:tcW w:w="698" w:type="dxa"/>
          </w:tcPr>
          <w:p w14:paraId="4DB8F5EE" w14:textId="77777777" w:rsidR="004D4426" w:rsidRDefault="004D4426" w:rsidP="004D4426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3804" w:type="dxa"/>
          </w:tcPr>
          <w:p w14:paraId="4BBF981B" w14:textId="77777777" w:rsidR="004D4426" w:rsidRDefault="004D4426" w:rsidP="000326FC">
            <w:pPr>
              <w:spacing w:before="60" w:after="60"/>
            </w:pPr>
            <w:r>
              <w:t>In the Review Items pop-up screen, the item information and outcomes are displayed. Scroll to the bottom of the screen to locate the ACC review fields.</w:t>
            </w:r>
          </w:p>
          <w:p w14:paraId="103B2C30" w14:textId="77777777" w:rsidR="004D4426" w:rsidRDefault="004D4426" w:rsidP="000326FC">
            <w:pPr>
              <w:spacing w:before="60" w:after="60"/>
            </w:pPr>
            <w:r>
              <w:t xml:space="preserve">When the information has been entered, click </w:t>
            </w:r>
            <w:r w:rsidRPr="00511D3C">
              <w:rPr>
                <w:b/>
                <w:bCs/>
              </w:rPr>
              <w:t>Update</w:t>
            </w:r>
            <w:r>
              <w:t xml:space="preserve"> to save.</w:t>
            </w:r>
          </w:p>
          <w:p w14:paraId="491AE1E3" w14:textId="77777777" w:rsidR="004D4426" w:rsidRDefault="004D4426" w:rsidP="000326FC">
            <w:pPr>
              <w:spacing w:before="60" w:after="60"/>
            </w:pPr>
            <w:r>
              <w:t xml:space="preserve">Click </w:t>
            </w:r>
            <w:r w:rsidRPr="00511D3C">
              <w:rPr>
                <w:b/>
                <w:bCs/>
              </w:rPr>
              <w:t>Cancel</w:t>
            </w:r>
            <w:r>
              <w:t xml:space="preserve"> to return to the ACC Review Screen without any changes being made.</w:t>
            </w:r>
          </w:p>
        </w:tc>
        <w:tc>
          <w:tcPr>
            <w:tcW w:w="4514" w:type="dxa"/>
          </w:tcPr>
          <w:p w14:paraId="02D52DEF" w14:textId="77777777" w:rsidR="0026254C" w:rsidRDefault="00203BC0" w:rsidP="000326FC">
            <w:pPr>
              <w:spacing w:before="60" w:after="60"/>
              <w:rPr>
                <w:b/>
                <w:bCs/>
              </w:rPr>
            </w:pPr>
            <w:r w:rsidRPr="0026254C">
              <w:rPr>
                <w:b/>
                <w:bCs/>
              </w:rPr>
              <w:t>See Appendix 1 for full screen view</w:t>
            </w:r>
          </w:p>
          <w:p w14:paraId="2758A100" w14:textId="0CA3CBFC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06780AD9" wp14:editId="4644DC1B">
                  <wp:extent cx="2680198" cy="1306279"/>
                  <wp:effectExtent l="0" t="0" r="6350" b="8255"/>
                  <wp:docPr id="13085320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53202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272" cy="132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6" w14:paraId="480FBCDA" w14:textId="77777777" w:rsidTr="004D4426">
        <w:tc>
          <w:tcPr>
            <w:tcW w:w="698" w:type="dxa"/>
          </w:tcPr>
          <w:p w14:paraId="472882CE" w14:textId="77777777" w:rsidR="004D4426" w:rsidRDefault="004D4426" w:rsidP="004D4426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3804" w:type="dxa"/>
          </w:tcPr>
          <w:p w14:paraId="782F0388" w14:textId="77777777" w:rsidR="004D4426" w:rsidRPr="00511D3C" w:rsidRDefault="004D4426" w:rsidP="000326FC">
            <w:pPr>
              <w:spacing w:before="60" w:after="60"/>
              <w:rPr>
                <w:b/>
                <w:bCs/>
              </w:rPr>
            </w:pPr>
            <w:r>
              <w:t xml:space="preserve">A new option has been added to the ACC Review Status field – </w:t>
            </w:r>
            <w:r w:rsidRPr="00511D3C">
              <w:rPr>
                <w:b/>
                <w:bCs/>
              </w:rPr>
              <w:t>Clinical Advice Required.</w:t>
            </w:r>
          </w:p>
          <w:p w14:paraId="3EA76B6C" w14:textId="77777777" w:rsidR="004D4426" w:rsidRDefault="004D4426" w:rsidP="000326FC">
            <w:pPr>
              <w:spacing w:before="60" w:after="60"/>
            </w:pPr>
            <w:r>
              <w:t>If the user requires clinical advice from the Enable clinical team, select this option and the order will be directed to them.</w:t>
            </w:r>
          </w:p>
          <w:p w14:paraId="7BCA950B" w14:textId="77777777" w:rsidR="004D4426" w:rsidRDefault="004D4426" w:rsidP="000326FC">
            <w:pPr>
              <w:spacing w:before="60" w:after="60"/>
            </w:pPr>
            <w:r>
              <w:t>Enter a brief narrative and create a request note to Advisor with your detailed request.</w:t>
            </w:r>
          </w:p>
          <w:p w14:paraId="37D0E12E" w14:textId="02B00387" w:rsidR="00D42E58" w:rsidRDefault="00D42E58" w:rsidP="000326FC">
            <w:pPr>
              <w:spacing w:before="60" w:after="60"/>
            </w:pPr>
            <w:r>
              <w:t xml:space="preserve">Refer to </w:t>
            </w:r>
            <w:hyperlink r:id="rId14" w:history="1">
              <w:r w:rsidRPr="00D42E58">
                <w:rPr>
                  <w:rStyle w:val="Hyperlink"/>
                </w:rPr>
                <w:t>MRES Notes Tutorial</w:t>
              </w:r>
            </w:hyperlink>
          </w:p>
        </w:tc>
        <w:tc>
          <w:tcPr>
            <w:tcW w:w="4514" w:type="dxa"/>
          </w:tcPr>
          <w:p w14:paraId="635B7E78" w14:textId="77777777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5ABCE2C3" wp14:editId="1B544376">
                  <wp:extent cx="2694817" cy="1338455"/>
                  <wp:effectExtent l="0" t="0" r="0" b="0"/>
                  <wp:docPr id="1856847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84774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156" cy="136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6" w14:paraId="7F5AB733" w14:textId="77777777" w:rsidTr="004D4426">
        <w:tc>
          <w:tcPr>
            <w:tcW w:w="698" w:type="dxa"/>
          </w:tcPr>
          <w:p w14:paraId="1ECCC952" w14:textId="77777777" w:rsidR="004D4426" w:rsidRDefault="004D4426" w:rsidP="004D4426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8318" w:type="dxa"/>
            <w:gridSpan w:val="2"/>
          </w:tcPr>
          <w:p w14:paraId="31540543" w14:textId="06F7402E" w:rsidR="004D4426" w:rsidRDefault="004D4426" w:rsidP="000326FC">
            <w:pPr>
              <w:spacing w:before="60" w:after="60"/>
            </w:pPr>
            <w:r>
              <w:t xml:space="preserve">In ACC Review screen, in the Review Items section, the user can scroll </w:t>
            </w:r>
            <w:r w:rsidR="00D42E58">
              <w:t xml:space="preserve">left to right </w:t>
            </w:r>
            <w:r>
              <w:t>to view the line-item information as previously.</w:t>
            </w:r>
          </w:p>
        </w:tc>
      </w:tr>
    </w:tbl>
    <w:p w14:paraId="3082B9E8" w14:textId="4B77572F" w:rsidR="004D4426" w:rsidRDefault="004D4426" w:rsidP="0072672F"/>
    <w:p w14:paraId="3C588B27" w14:textId="77777777" w:rsidR="004D4426" w:rsidRDefault="004D4426">
      <w:pPr>
        <w:spacing w:line="259" w:lineRule="auto"/>
      </w:pPr>
      <w:r>
        <w:br w:type="page"/>
      </w:r>
    </w:p>
    <w:p w14:paraId="09E5AF00" w14:textId="2C98C934" w:rsidR="0072672F" w:rsidRDefault="004D4426" w:rsidP="004D4426">
      <w:pPr>
        <w:pStyle w:val="Heading3"/>
      </w:pPr>
      <w:bookmarkStart w:id="5" w:name="_Toc240619811"/>
      <w:r>
        <w:lastRenderedPageBreak/>
        <w:t>Acknowledging Request Note with a Note Subject of Enable Clinical Narrative</w:t>
      </w:r>
      <w:bookmarkEnd w:id="5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27"/>
        <w:gridCol w:w="4185"/>
      </w:tblGrid>
      <w:tr w:rsidR="004D4426" w14:paraId="33F0FDAE" w14:textId="77777777" w:rsidTr="004D4426">
        <w:tc>
          <w:tcPr>
            <w:tcW w:w="704" w:type="dxa"/>
            <w:shd w:val="clear" w:color="auto" w:fill="002060"/>
          </w:tcPr>
          <w:p w14:paraId="5D32CA42" w14:textId="77777777" w:rsidR="004D4426" w:rsidRPr="004D4426" w:rsidRDefault="004D4426" w:rsidP="000326FC">
            <w:pPr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Step</w:t>
            </w:r>
          </w:p>
        </w:tc>
        <w:tc>
          <w:tcPr>
            <w:tcW w:w="4127" w:type="dxa"/>
            <w:shd w:val="clear" w:color="auto" w:fill="002060"/>
          </w:tcPr>
          <w:p w14:paraId="00862630" w14:textId="77777777" w:rsidR="004D4426" w:rsidRPr="004D4426" w:rsidRDefault="004D4426" w:rsidP="000326FC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Instruction</w:t>
            </w:r>
          </w:p>
        </w:tc>
        <w:tc>
          <w:tcPr>
            <w:tcW w:w="4185" w:type="dxa"/>
            <w:shd w:val="clear" w:color="auto" w:fill="002060"/>
          </w:tcPr>
          <w:p w14:paraId="3573BB9B" w14:textId="77777777" w:rsidR="004D4426" w:rsidRPr="004D4426" w:rsidRDefault="004D4426" w:rsidP="000326FC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Screenshot</w:t>
            </w:r>
          </w:p>
        </w:tc>
      </w:tr>
      <w:tr w:rsidR="004D4426" w14:paraId="27DF483D" w14:textId="77777777" w:rsidTr="004D4426">
        <w:tc>
          <w:tcPr>
            <w:tcW w:w="704" w:type="dxa"/>
          </w:tcPr>
          <w:p w14:paraId="3F40CF62" w14:textId="77777777" w:rsidR="004D4426" w:rsidRDefault="004D4426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4127" w:type="dxa"/>
          </w:tcPr>
          <w:p w14:paraId="3460ADE8" w14:textId="131F7FFB" w:rsidR="004D4426" w:rsidRDefault="004D4426" w:rsidP="000326FC">
            <w:pPr>
              <w:spacing w:before="60" w:after="60"/>
            </w:pPr>
            <w:r>
              <w:t>When reviewing an order, the user must read and acknowledge request notes with the note subject of Enable Clinical Narrative before the order can be processed.</w:t>
            </w:r>
          </w:p>
          <w:p w14:paraId="7BFC65CF" w14:textId="1C75B625" w:rsidR="004D4426" w:rsidRDefault="004D4426" w:rsidP="000326FC">
            <w:pPr>
              <w:spacing w:before="60" w:after="60"/>
            </w:pPr>
            <w:r>
              <w:t xml:space="preserve">If the </w:t>
            </w:r>
            <w:r w:rsidRPr="008C3DE2">
              <w:rPr>
                <w:b/>
                <w:bCs/>
              </w:rPr>
              <w:t>Submit</w:t>
            </w:r>
            <w:r>
              <w:t xml:space="preserve"> button is clicked and the request note has not be</w:t>
            </w:r>
            <w:r w:rsidR="00D42E58">
              <w:t xml:space="preserve">en </w:t>
            </w:r>
            <w:r>
              <w:t>acknowledged, a warning dialog box will appear.</w:t>
            </w:r>
          </w:p>
          <w:p w14:paraId="1CDAAFCF" w14:textId="77777777" w:rsidR="004D4426" w:rsidRDefault="004D4426" w:rsidP="000326FC">
            <w:pPr>
              <w:spacing w:before="60" w:after="60"/>
            </w:pPr>
            <w:r>
              <w:t xml:space="preserve">Click </w:t>
            </w:r>
            <w:r w:rsidRPr="008C3DE2">
              <w:rPr>
                <w:b/>
                <w:bCs/>
              </w:rPr>
              <w:t>OK</w:t>
            </w:r>
            <w:r>
              <w:t xml:space="preserve"> and got to Request Notes.</w:t>
            </w:r>
          </w:p>
        </w:tc>
        <w:tc>
          <w:tcPr>
            <w:tcW w:w="4185" w:type="dxa"/>
          </w:tcPr>
          <w:p w14:paraId="0C976A8D" w14:textId="77777777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74B81BD4" wp14:editId="40A48799">
                  <wp:extent cx="2518012" cy="1170055"/>
                  <wp:effectExtent l="0" t="0" r="0" b="0"/>
                  <wp:docPr id="16139379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93796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102" cy="119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6" w14:paraId="6B73D1A8" w14:textId="77777777" w:rsidTr="004D4426">
        <w:tc>
          <w:tcPr>
            <w:tcW w:w="704" w:type="dxa"/>
          </w:tcPr>
          <w:p w14:paraId="3BE31BA9" w14:textId="77777777" w:rsidR="004D4426" w:rsidRDefault="004D4426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8312" w:type="dxa"/>
            <w:gridSpan w:val="2"/>
          </w:tcPr>
          <w:p w14:paraId="12A8F186" w14:textId="77777777" w:rsidR="004D4426" w:rsidRDefault="004D4426" w:rsidP="000326FC">
            <w:pPr>
              <w:spacing w:before="60" w:after="60"/>
            </w:pPr>
            <w:r>
              <w:t>A Status column has been added.</w:t>
            </w:r>
          </w:p>
          <w:p w14:paraId="76464DF6" w14:textId="77777777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5612CE81" wp14:editId="49782781">
                  <wp:extent cx="5172264" cy="767857"/>
                  <wp:effectExtent l="0" t="0" r="0" b="0"/>
                  <wp:docPr id="15532333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233323" name=""/>
                          <pic:cNvPicPr/>
                        </pic:nvPicPr>
                        <pic:blipFill rotWithShape="1">
                          <a:blip r:embed="rId17"/>
                          <a:srcRect t="21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936" cy="778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29BD9F" w14:textId="2F1131A3" w:rsidR="004D4426" w:rsidRDefault="004D4426" w:rsidP="000326FC">
            <w:pPr>
              <w:spacing w:before="60" w:after="60"/>
            </w:pPr>
            <w:r>
              <w:t xml:space="preserve">The status will only change on </w:t>
            </w:r>
            <w:r w:rsidR="00453BE3">
              <w:t>R</w:t>
            </w:r>
            <w:r>
              <w:t xml:space="preserve">equest </w:t>
            </w:r>
            <w:r w:rsidR="00453BE3">
              <w:t>N</w:t>
            </w:r>
            <w:r>
              <w:t xml:space="preserve">otes with </w:t>
            </w:r>
            <w:r w:rsidR="00453BE3">
              <w:t>N</w:t>
            </w:r>
            <w:r>
              <w:t xml:space="preserve">ote </w:t>
            </w:r>
            <w:r w:rsidR="00453BE3">
              <w:t>S</w:t>
            </w:r>
            <w:r>
              <w:t>ubject of Enable Clinical Narrative. All other type of notes will always show a status of Unread.</w:t>
            </w:r>
          </w:p>
          <w:p w14:paraId="165C3BEE" w14:textId="77777777" w:rsidR="004D4426" w:rsidRDefault="004D4426" w:rsidP="000326FC">
            <w:pPr>
              <w:spacing w:before="60" w:after="60"/>
            </w:pPr>
            <w:r>
              <w:t>Click the Request Note button on the request note line with the note subject of Enable Clinical Narrative to open the request note.</w:t>
            </w:r>
          </w:p>
        </w:tc>
      </w:tr>
      <w:tr w:rsidR="004D4426" w14:paraId="1D6C5D49" w14:textId="77777777" w:rsidTr="004D4426">
        <w:tc>
          <w:tcPr>
            <w:tcW w:w="704" w:type="dxa"/>
          </w:tcPr>
          <w:p w14:paraId="553F13B7" w14:textId="77777777" w:rsidR="004D4426" w:rsidRDefault="004D4426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4127" w:type="dxa"/>
          </w:tcPr>
          <w:p w14:paraId="6FE42CB8" w14:textId="77777777" w:rsidR="004D4426" w:rsidRDefault="004D4426" w:rsidP="000326FC">
            <w:pPr>
              <w:spacing w:before="60" w:after="60"/>
            </w:pPr>
            <w:r>
              <w:t xml:space="preserve">To acknowledge the request note has been read, check the </w:t>
            </w:r>
            <w:r w:rsidRPr="00D06E5A">
              <w:rPr>
                <w:b/>
                <w:bCs/>
              </w:rPr>
              <w:t>Note Acknowledge</w:t>
            </w:r>
            <w:r>
              <w:t xml:space="preserve"> checkbox and close the request note screen.</w:t>
            </w:r>
          </w:p>
        </w:tc>
        <w:tc>
          <w:tcPr>
            <w:tcW w:w="4185" w:type="dxa"/>
          </w:tcPr>
          <w:p w14:paraId="1F94757F" w14:textId="77777777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67FBC2BD" wp14:editId="31B81F8B">
                  <wp:extent cx="2530683" cy="1610435"/>
                  <wp:effectExtent l="0" t="0" r="3175" b="8890"/>
                  <wp:docPr id="4849373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93733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24" cy="1626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6" w14:paraId="358CC6EC" w14:textId="77777777" w:rsidTr="004D4426">
        <w:tc>
          <w:tcPr>
            <w:tcW w:w="704" w:type="dxa"/>
          </w:tcPr>
          <w:p w14:paraId="61436C52" w14:textId="77777777" w:rsidR="004D4426" w:rsidRDefault="004D4426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8312" w:type="dxa"/>
            <w:gridSpan w:val="2"/>
          </w:tcPr>
          <w:p w14:paraId="729F6578" w14:textId="77777777" w:rsidR="004D4426" w:rsidRDefault="004D4426" w:rsidP="000326FC">
            <w:pPr>
              <w:spacing w:before="60" w:after="60"/>
            </w:pPr>
            <w:r>
              <w:t>Refresh the webpage and the status will change from Unread to Read.</w:t>
            </w:r>
          </w:p>
          <w:p w14:paraId="6804AB12" w14:textId="77777777" w:rsidR="004D4426" w:rsidRDefault="004D4426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592B8F85" wp14:editId="47580749">
                  <wp:extent cx="5184964" cy="1237986"/>
                  <wp:effectExtent l="0" t="0" r="0" b="635"/>
                  <wp:docPr id="56066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667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1048" cy="124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23C2C2" w14:textId="77777777" w:rsidR="004D4426" w:rsidRDefault="004D4426" w:rsidP="000326FC">
            <w:pPr>
              <w:spacing w:before="60" w:after="60"/>
            </w:pPr>
            <w:r>
              <w:t>Repeat for all notes with the note subject of Enable Clinical Narrative.</w:t>
            </w:r>
          </w:p>
          <w:p w14:paraId="74F3518F" w14:textId="77777777" w:rsidR="004D4426" w:rsidRDefault="004D4426" w:rsidP="000326FC">
            <w:pPr>
              <w:spacing w:before="60" w:after="60"/>
            </w:pPr>
            <w:r>
              <w:t>The order can be processed as normal.</w:t>
            </w:r>
          </w:p>
        </w:tc>
      </w:tr>
    </w:tbl>
    <w:p w14:paraId="2D6DAA3F" w14:textId="3A46E5B8" w:rsidR="004D4426" w:rsidRDefault="004D4426" w:rsidP="004D4426">
      <w:pPr>
        <w:pStyle w:val="Heading3"/>
      </w:pPr>
      <w:bookmarkStart w:id="6" w:name="_Toc240619812"/>
      <w:r>
        <w:lastRenderedPageBreak/>
        <w:t xml:space="preserve">Reviewing the </w:t>
      </w:r>
      <w:r w:rsidRPr="000D643C">
        <w:t>Response from Enable to a</w:t>
      </w:r>
      <w:r>
        <w:t>n</w:t>
      </w:r>
      <w:r w:rsidRPr="000D643C">
        <w:t xml:space="preserve"> ACC Clinical Advice Required request.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"/>
        <w:gridCol w:w="4158"/>
        <w:gridCol w:w="4157"/>
      </w:tblGrid>
      <w:tr w:rsidR="004D4426" w14:paraId="1179AECF" w14:textId="77777777" w:rsidTr="00367E6F">
        <w:tc>
          <w:tcPr>
            <w:tcW w:w="701" w:type="dxa"/>
            <w:shd w:val="clear" w:color="auto" w:fill="002060"/>
          </w:tcPr>
          <w:p w14:paraId="2A1CB07B" w14:textId="77777777" w:rsidR="004D4426" w:rsidRPr="004D4426" w:rsidRDefault="004D4426" w:rsidP="000326FC">
            <w:pPr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Step</w:t>
            </w:r>
          </w:p>
        </w:tc>
        <w:tc>
          <w:tcPr>
            <w:tcW w:w="4158" w:type="dxa"/>
            <w:shd w:val="clear" w:color="auto" w:fill="002060"/>
          </w:tcPr>
          <w:p w14:paraId="29AB19E1" w14:textId="77777777" w:rsidR="004D4426" w:rsidRPr="004D4426" w:rsidRDefault="004D4426" w:rsidP="000326FC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Instruction</w:t>
            </w:r>
          </w:p>
        </w:tc>
        <w:tc>
          <w:tcPr>
            <w:tcW w:w="4157" w:type="dxa"/>
            <w:shd w:val="clear" w:color="auto" w:fill="002060"/>
          </w:tcPr>
          <w:p w14:paraId="240C933F" w14:textId="77777777" w:rsidR="004D4426" w:rsidRPr="004D4426" w:rsidRDefault="004D4426" w:rsidP="000326FC">
            <w:pPr>
              <w:spacing w:before="60" w:after="60"/>
              <w:rPr>
                <w:b/>
                <w:bCs/>
                <w:color w:val="FFFFFF" w:themeColor="background1"/>
              </w:rPr>
            </w:pPr>
            <w:r w:rsidRPr="004D4426">
              <w:rPr>
                <w:b/>
                <w:bCs/>
                <w:color w:val="FFFFFF" w:themeColor="background1"/>
              </w:rPr>
              <w:t>Screenshot</w:t>
            </w:r>
          </w:p>
        </w:tc>
      </w:tr>
      <w:tr w:rsidR="004D4426" w14:paraId="6861E4D9" w14:textId="77777777" w:rsidTr="00367E6F">
        <w:tc>
          <w:tcPr>
            <w:tcW w:w="701" w:type="dxa"/>
          </w:tcPr>
          <w:p w14:paraId="0433E34A" w14:textId="77777777" w:rsidR="004D4426" w:rsidRDefault="004D4426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4158" w:type="dxa"/>
          </w:tcPr>
          <w:p w14:paraId="55A3482D" w14:textId="77777777" w:rsidR="004D4426" w:rsidRDefault="004D4426" w:rsidP="000326FC">
            <w:pPr>
              <w:spacing w:before="60" w:after="60"/>
            </w:pPr>
            <w:r>
              <w:t>When an order is reviewed and returned, the Enable Clinical Guidance field, will show</w:t>
            </w:r>
          </w:p>
          <w:p w14:paraId="3BBD1F84" w14:textId="77777777" w:rsidR="004D4426" w:rsidRDefault="004D4426" w:rsidP="000326FC">
            <w:pPr>
              <w:spacing w:before="60" w:after="60"/>
              <w:rPr>
                <w:b/>
                <w:bCs/>
              </w:rPr>
            </w:pPr>
            <w:r w:rsidRPr="008168AD">
              <w:rPr>
                <w:b/>
                <w:bCs/>
              </w:rPr>
              <w:t>Enable Clinical Guidance Response</w:t>
            </w:r>
            <w:r>
              <w:rPr>
                <w:b/>
                <w:bCs/>
              </w:rPr>
              <w:t xml:space="preserve"> </w:t>
            </w:r>
            <w:r w:rsidRPr="00685360">
              <w:t xml:space="preserve">and the response will be in a request note with the note subject of </w:t>
            </w:r>
            <w:r w:rsidRPr="00685360">
              <w:rPr>
                <w:b/>
                <w:bCs/>
              </w:rPr>
              <w:t>Enable Clinical Narrative</w:t>
            </w:r>
            <w:r w:rsidR="00367E6F">
              <w:rPr>
                <w:b/>
                <w:bCs/>
              </w:rPr>
              <w:t>.</w:t>
            </w:r>
          </w:p>
          <w:p w14:paraId="7414CC52" w14:textId="3AAB36C5" w:rsidR="00367E6F" w:rsidRDefault="00367E6F" w:rsidP="000326FC">
            <w:pPr>
              <w:spacing w:before="60" w:after="60"/>
            </w:pPr>
            <w:r>
              <w:t>If necessary, read and acknowledge request notes relating to the guidance response.</w:t>
            </w:r>
          </w:p>
        </w:tc>
        <w:tc>
          <w:tcPr>
            <w:tcW w:w="4157" w:type="dxa"/>
          </w:tcPr>
          <w:p w14:paraId="5CEF6E28" w14:textId="48C533C4" w:rsidR="004D4426" w:rsidRDefault="000F06CF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505FD41F" wp14:editId="6BEF1670">
                  <wp:extent cx="2420370" cy="1154405"/>
                  <wp:effectExtent l="0" t="0" r="0" b="8255"/>
                  <wp:docPr id="16014705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47057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604" cy="1163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6" w14:paraId="653C4A83" w14:textId="77777777" w:rsidTr="00367E6F">
        <w:tc>
          <w:tcPr>
            <w:tcW w:w="701" w:type="dxa"/>
          </w:tcPr>
          <w:p w14:paraId="0EDE2EE4" w14:textId="77777777" w:rsidR="004D4426" w:rsidRDefault="004D4426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4158" w:type="dxa"/>
          </w:tcPr>
          <w:p w14:paraId="7CB98DDB" w14:textId="77777777" w:rsidR="004D4426" w:rsidRDefault="004D4426" w:rsidP="000326FC">
            <w:pPr>
              <w:spacing w:before="60" w:after="60"/>
            </w:pPr>
            <w:r>
              <w:t>A line item can be substituted with a different item by the Enable clinical team.</w:t>
            </w:r>
          </w:p>
          <w:p w14:paraId="75841120" w14:textId="77777777" w:rsidR="004D4426" w:rsidRDefault="004D4426" w:rsidP="000326FC">
            <w:pPr>
              <w:spacing w:before="60" w:after="60"/>
            </w:pPr>
            <w:r>
              <w:t xml:space="preserve">If a line item has been substituted, the </w:t>
            </w:r>
            <w:r w:rsidRPr="000D643C">
              <w:rPr>
                <w:b/>
                <w:bCs/>
              </w:rPr>
              <w:t>original</w:t>
            </w:r>
            <w:r>
              <w:t xml:space="preserve"> and </w:t>
            </w:r>
            <w:r w:rsidRPr="000D643C">
              <w:rPr>
                <w:b/>
                <w:bCs/>
              </w:rPr>
              <w:t>substitute</w:t>
            </w:r>
            <w:r>
              <w:t xml:space="preserve"> items are displayed on the same line in the Review Items section and in the Review Items screen.</w:t>
            </w:r>
          </w:p>
          <w:p w14:paraId="3C5A581B" w14:textId="77777777" w:rsidR="004D4426" w:rsidRDefault="004D4426" w:rsidP="000326FC">
            <w:pPr>
              <w:spacing w:before="60" w:after="60"/>
              <w:rPr>
                <w:b/>
                <w:bCs/>
              </w:rPr>
            </w:pPr>
            <w:r w:rsidRPr="005F38A3">
              <w:t xml:space="preserve">The </w:t>
            </w:r>
            <w:r w:rsidRPr="00685360">
              <w:rPr>
                <w:b/>
                <w:bCs/>
              </w:rPr>
              <w:t>Enable Clinical Narrative</w:t>
            </w:r>
            <w:r>
              <w:rPr>
                <w:b/>
                <w:bCs/>
              </w:rPr>
              <w:t xml:space="preserve"> </w:t>
            </w:r>
            <w:r w:rsidRPr="005F38A3">
              <w:t>field will have a brief rationale</w:t>
            </w:r>
            <w:r>
              <w:rPr>
                <w:b/>
                <w:bCs/>
              </w:rPr>
              <w:t>.</w:t>
            </w:r>
          </w:p>
          <w:p w14:paraId="70F2D0AF" w14:textId="59B5F575" w:rsidR="007B01D3" w:rsidRDefault="007B01D3" w:rsidP="007B01D3">
            <w:pPr>
              <w:spacing w:before="60" w:after="60"/>
            </w:pPr>
            <w:r>
              <w:t xml:space="preserve">The </w:t>
            </w:r>
            <w:r w:rsidRPr="00C06B32">
              <w:rPr>
                <w:b/>
                <w:bCs/>
              </w:rPr>
              <w:t>Sales Price Difference</w:t>
            </w:r>
            <w:r>
              <w:t xml:space="preserve"> field show</w:t>
            </w:r>
            <w:r w:rsidR="00C06B32">
              <w:t>s</w:t>
            </w:r>
            <w:r>
              <w:t xml:space="preserve"> the decrease/increase costing. </w:t>
            </w:r>
          </w:p>
          <w:p w14:paraId="66920184" w14:textId="1B481CA4" w:rsidR="007B01D3" w:rsidRDefault="007B01D3" w:rsidP="007B01D3">
            <w:pPr>
              <w:spacing w:before="60" w:after="60"/>
            </w:pPr>
            <w:r>
              <w:t>If necessary, read and acknowledge request notes</w:t>
            </w:r>
            <w:r w:rsidR="00C06B32">
              <w:t xml:space="preserve"> re</w:t>
            </w:r>
            <w:r w:rsidR="00367E6F">
              <w:t>lating to the item substitution.</w:t>
            </w:r>
          </w:p>
        </w:tc>
        <w:tc>
          <w:tcPr>
            <w:tcW w:w="4157" w:type="dxa"/>
          </w:tcPr>
          <w:p w14:paraId="4589A9F3" w14:textId="77777777" w:rsidR="000E7B27" w:rsidRDefault="000E7B27" w:rsidP="000E7B27">
            <w:pPr>
              <w:spacing w:before="60" w:after="60"/>
              <w:rPr>
                <w:b/>
                <w:bCs/>
              </w:rPr>
            </w:pPr>
            <w:r w:rsidRPr="0026254C">
              <w:rPr>
                <w:b/>
                <w:bCs/>
              </w:rPr>
              <w:t>See Appendix 1 for full screen view</w:t>
            </w:r>
          </w:p>
          <w:p w14:paraId="0A511FC4" w14:textId="37DE8E3A" w:rsidR="004D4426" w:rsidRDefault="00C06B32" w:rsidP="000326FC">
            <w:pPr>
              <w:spacing w:before="60" w:after="60"/>
            </w:pPr>
            <w:r>
              <w:rPr>
                <w:noProof/>
              </w:rPr>
              <w:drawing>
                <wp:inline distT="0" distB="0" distL="0" distR="0" wp14:anchorId="700324A7" wp14:editId="1B23A750">
                  <wp:extent cx="2502723" cy="1799438"/>
                  <wp:effectExtent l="0" t="0" r="0" b="0"/>
                  <wp:docPr id="20452523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25234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215" cy="1827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E6F" w14:paraId="1E5EBB70" w14:textId="77777777" w:rsidTr="008045CE">
        <w:tc>
          <w:tcPr>
            <w:tcW w:w="701" w:type="dxa"/>
          </w:tcPr>
          <w:p w14:paraId="55037927" w14:textId="77777777" w:rsidR="00367E6F" w:rsidRDefault="00367E6F" w:rsidP="0041789B">
            <w:pPr>
              <w:pStyle w:val="ListParagraph"/>
              <w:numPr>
                <w:ilvl w:val="0"/>
                <w:numId w:val="30"/>
              </w:numPr>
              <w:spacing w:before="60" w:after="60"/>
              <w:ind w:left="114" w:hanging="57"/>
              <w:contextualSpacing/>
              <w:jc w:val="center"/>
            </w:pPr>
          </w:p>
        </w:tc>
        <w:tc>
          <w:tcPr>
            <w:tcW w:w="8315" w:type="dxa"/>
            <w:gridSpan w:val="2"/>
          </w:tcPr>
          <w:p w14:paraId="6659528D" w14:textId="77777777" w:rsidR="00367E6F" w:rsidRDefault="00367E6F" w:rsidP="000326FC">
            <w:pPr>
              <w:spacing w:before="60" w:after="60"/>
            </w:pPr>
            <w:r w:rsidRPr="000D643C">
              <w:rPr>
                <w:b/>
                <w:bCs/>
              </w:rPr>
              <w:t>NOTE:</w:t>
            </w:r>
            <w:r>
              <w:t xml:space="preserve"> For further clinical advice, the order can be reverted to the Enable clinical team as previous instructions.</w:t>
            </w:r>
          </w:p>
          <w:p w14:paraId="2BE2297F" w14:textId="2218FCCA" w:rsidR="00E70346" w:rsidRDefault="00E70346" w:rsidP="000326FC">
            <w:pPr>
              <w:spacing w:before="60" w:after="60"/>
            </w:pPr>
            <w:r>
              <w:t>Decline????</w:t>
            </w:r>
          </w:p>
        </w:tc>
      </w:tr>
    </w:tbl>
    <w:p w14:paraId="78D9E5E8" w14:textId="4193904B" w:rsidR="004D4426" w:rsidRDefault="004D4426" w:rsidP="0072672F"/>
    <w:p w14:paraId="626F7F4B" w14:textId="6A735847" w:rsidR="00D12285" w:rsidRDefault="00D12285">
      <w:pPr>
        <w:spacing w:line="259" w:lineRule="auto"/>
      </w:pPr>
      <w:r>
        <w:br w:type="page"/>
      </w:r>
    </w:p>
    <w:p w14:paraId="660E9B8B" w14:textId="4F69D612" w:rsidR="00D12285" w:rsidRDefault="000601AF" w:rsidP="00C973D7">
      <w:pPr>
        <w:pStyle w:val="Heading3"/>
      </w:pPr>
      <w:bookmarkStart w:id="7" w:name="_Toc240619813"/>
      <w:r>
        <w:lastRenderedPageBreak/>
        <w:t>Appendix 1 – New Review Items Screen</w:t>
      </w:r>
      <w:bookmarkEnd w:id="7"/>
    </w:p>
    <w:p w14:paraId="241774BB" w14:textId="3E18BBAE" w:rsidR="000601AF" w:rsidRDefault="003D64A1" w:rsidP="0072672F">
      <w:r>
        <w:rPr>
          <w:noProof/>
        </w:rPr>
        <w:drawing>
          <wp:inline distT="0" distB="0" distL="0" distR="0" wp14:anchorId="55E4CF76" wp14:editId="68740B29">
            <wp:extent cx="4552377" cy="7307885"/>
            <wp:effectExtent l="0" t="0" r="635" b="7620"/>
            <wp:docPr id="1565729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2977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68354" cy="733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036AC" w14:textId="3599E8E9" w:rsidR="00D12285" w:rsidRPr="0072672F" w:rsidRDefault="000601AF" w:rsidP="0072672F">
      <w:r w:rsidRPr="005A17E3">
        <w:rPr>
          <w:b/>
          <w:bCs/>
        </w:rPr>
        <w:t>**</w:t>
      </w:r>
      <w:r w:rsidR="008E47C7" w:rsidRPr="005A17E3">
        <w:rPr>
          <w:b/>
          <w:bCs/>
        </w:rPr>
        <w:t xml:space="preserve"> </w:t>
      </w:r>
      <w:r w:rsidR="005A17E3" w:rsidRPr="005A17E3">
        <w:rPr>
          <w:b/>
          <w:bCs/>
        </w:rPr>
        <w:t>Important:</w:t>
      </w:r>
      <w:r w:rsidR="005A17E3" w:rsidRPr="005A17E3">
        <w:t xml:space="preserve"> Due to software platform constraints, if an item within an order has been substituted, the substitution-related fields will be visible for all items in the order. Blank fields indicate that no substitution has been made for that specific item.</w:t>
      </w:r>
    </w:p>
    <w:sectPr w:rsidR="00D12285" w:rsidRPr="0072672F" w:rsidSect="00BD493F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10D15" w14:textId="77777777" w:rsidR="00FD66D3" w:rsidRDefault="00FD66D3" w:rsidP="00F00B52">
      <w:pPr>
        <w:spacing w:after="0"/>
      </w:pPr>
      <w:r>
        <w:separator/>
      </w:r>
    </w:p>
    <w:p w14:paraId="3BCFE5A6" w14:textId="77777777" w:rsidR="00FD66D3" w:rsidRDefault="00FD66D3"/>
    <w:p w14:paraId="31A9F76F" w14:textId="77777777" w:rsidR="00FD66D3" w:rsidRDefault="00FD66D3" w:rsidP="00330C2F"/>
  </w:endnote>
  <w:endnote w:type="continuationSeparator" w:id="0">
    <w:p w14:paraId="158F53FF" w14:textId="77777777" w:rsidR="00FD66D3" w:rsidRDefault="00FD66D3" w:rsidP="00F00B52">
      <w:pPr>
        <w:spacing w:after="0"/>
      </w:pPr>
      <w:r>
        <w:continuationSeparator/>
      </w:r>
    </w:p>
    <w:p w14:paraId="36961C94" w14:textId="77777777" w:rsidR="00FD66D3" w:rsidRDefault="00FD66D3"/>
    <w:p w14:paraId="37D3236C" w14:textId="77777777" w:rsidR="00FD66D3" w:rsidRDefault="00FD66D3" w:rsidP="00330C2F"/>
  </w:endnote>
  <w:endnote w:type="continuationNotice" w:id="1">
    <w:p w14:paraId="13FD2831" w14:textId="77777777" w:rsidR="00FD66D3" w:rsidRDefault="00FD66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18" w:type="dxa"/>
      <w:tblInd w:w="-5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87"/>
      <w:gridCol w:w="3372"/>
      <w:gridCol w:w="3359"/>
    </w:tblGrid>
    <w:tr w:rsidR="00371351" w:rsidRPr="00F00B52" w14:paraId="38FCEE6A" w14:textId="77777777" w:rsidTr="00371351">
      <w:trPr>
        <w:trHeight w:val="227"/>
      </w:trPr>
      <w:tc>
        <w:tcPr>
          <w:tcW w:w="3387" w:type="dxa"/>
          <w:vAlign w:val="bottom"/>
        </w:tcPr>
        <w:p w14:paraId="4C7721D5" w14:textId="611832BA" w:rsidR="00F00B52" w:rsidRPr="00F00B52" w:rsidRDefault="004D4426" w:rsidP="00371351">
          <w:pPr>
            <w:pStyle w:val="Footer"/>
            <w:rPr>
              <w:sz w:val="18"/>
              <w:szCs w:val="16"/>
            </w:rPr>
          </w:pPr>
          <w:r>
            <w:rPr>
              <w:sz w:val="18"/>
              <w:szCs w:val="16"/>
            </w:rPr>
            <w:t xml:space="preserve">MRES - </w:t>
          </w:r>
          <w:r w:rsidRPr="004D4426">
            <w:rPr>
              <w:sz w:val="18"/>
              <w:szCs w:val="16"/>
            </w:rPr>
            <w:t>ACC Reviewer User Changes</w:t>
          </w:r>
        </w:p>
      </w:tc>
      <w:tc>
        <w:tcPr>
          <w:tcW w:w="3372" w:type="dxa"/>
          <w:vAlign w:val="bottom"/>
        </w:tcPr>
        <w:p w14:paraId="1159D5B4" w14:textId="4084B264" w:rsidR="00F00B52" w:rsidRPr="00F00B52" w:rsidRDefault="004D4426" w:rsidP="00371351">
          <w:pPr>
            <w:pStyle w:val="Footer"/>
            <w:jc w:val="center"/>
            <w:rPr>
              <w:sz w:val="18"/>
              <w:szCs w:val="16"/>
            </w:rPr>
          </w:pPr>
          <w:r>
            <w:rPr>
              <w:sz w:val="18"/>
              <w:szCs w:val="16"/>
            </w:rPr>
            <w:t>Sep-26</w:t>
          </w:r>
        </w:p>
      </w:tc>
      <w:tc>
        <w:tcPr>
          <w:tcW w:w="3359" w:type="dxa"/>
          <w:vAlign w:val="bottom"/>
        </w:tcPr>
        <w:p w14:paraId="3E680E64" w14:textId="77777777" w:rsidR="00F00B52" w:rsidRPr="00F00B52" w:rsidRDefault="00F00B52" w:rsidP="00371351">
          <w:pPr>
            <w:pStyle w:val="Footer"/>
            <w:jc w:val="right"/>
            <w:rPr>
              <w:sz w:val="18"/>
              <w:szCs w:val="16"/>
            </w:rPr>
          </w:pPr>
          <w:r w:rsidRPr="00F00B52">
            <w:rPr>
              <w:sz w:val="18"/>
              <w:szCs w:val="16"/>
            </w:rPr>
            <w:fldChar w:fldCharType="begin"/>
          </w:r>
          <w:r w:rsidRPr="00F00B52">
            <w:rPr>
              <w:sz w:val="18"/>
              <w:szCs w:val="16"/>
            </w:rPr>
            <w:instrText xml:space="preserve"> PAGE   \* MERGEFORMAT </w:instrText>
          </w:r>
          <w:r w:rsidRPr="00F00B52">
            <w:rPr>
              <w:sz w:val="18"/>
              <w:szCs w:val="16"/>
            </w:rPr>
            <w:fldChar w:fldCharType="separate"/>
          </w:r>
          <w:r w:rsidRPr="00F00B52">
            <w:rPr>
              <w:noProof/>
              <w:sz w:val="18"/>
              <w:szCs w:val="16"/>
            </w:rPr>
            <w:t>1</w:t>
          </w:r>
          <w:r w:rsidRPr="00F00B52">
            <w:rPr>
              <w:noProof/>
              <w:sz w:val="18"/>
              <w:szCs w:val="16"/>
            </w:rPr>
            <w:fldChar w:fldCharType="end"/>
          </w:r>
        </w:p>
      </w:tc>
    </w:tr>
  </w:tbl>
  <w:p w14:paraId="5A533B69" w14:textId="77777777" w:rsidR="00F41C45" w:rsidRDefault="00F41C45" w:rsidP="00330C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2BD9" w14:textId="77777777" w:rsidR="00FD66D3" w:rsidRDefault="00FD66D3" w:rsidP="00F00B52">
      <w:pPr>
        <w:spacing w:after="0"/>
      </w:pPr>
      <w:r>
        <w:separator/>
      </w:r>
    </w:p>
    <w:p w14:paraId="54401952" w14:textId="77777777" w:rsidR="00FD66D3" w:rsidRDefault="00FD66D3"/>
    <w:p w14:paraId="3A183170" w14:textId="77777777" w:rsidR="00FD66D3" w:rsidRDefault="00FD66D3" w:rsidP="00330C2F"/>
  </w:footnote>
  <w:footnote w:type="continuationSeparator" w:id="0">
    <w:p w14:paraId="5F5F2AC7" w14:textId="77777777" w:rsidR="00FD66D3" w:rsidRDefault="00FD66D3" w:rsidP="00F00B52">
      <w:pPr>
        <w:spacing w:after="0"/>
      </w:pPr>
      <w:r>
        <w:continuationSeparator/>
      </w:r>
    </w:p>
    <w:p w14:paraId="60F90B47" w14:textId="77777777" w:rsidR="00FD66D3" w:rsidRDefault="00FD66D3"/>
    <w:p w14:paraId="4D328DB7" w14:textId="77777777" w:rsidR="00FD66D3" w:rsidRDefault="00FD66D3" w:rsidP="00330C2F"/>
  </w:footnote>
  <w:footnote w:type="continuationNotice" w:id="1">
    <w:p w14:paraId="16105125" w14:textId="77777777" w:rsidR="00FD66D3" w:rsidRDefault="00FD66D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967A" w14:textId="77777777" w:rsidR="00F41C45" w:rsidRDefault="00A52CDF" w:rsidP="003E348A">
    <w:pPr>
      <w:pStyle w:val="Header"/>
    </w:pPr>
    <w:r>
      <w:rPr>
        <w:noProof/>
      </w:rPr>
      <w:drawing>
        <wp:anchor distT="0" distB="0" distL="114300" distR="114300" simplePos="0" relativeHeight="251666944" behindDoc="0" locked="0" layoutInCell="1" allowOverlap="1" wp14:anchorId="4D704C27" wp14:editId="68264A1C">
          <wp:simplePos x="0" y="0"/>
          <wp:positionH relativeFrom="column">
            <wp:posOffset>5076825</wp:posOffset>
          </wp:positionH>
          <wp:positionV relativeFrom="paragraph">
            <wp:posOffset>-487680</wp:posOffset>
          </wp:positionV>
          <wp:extent cx="1740916" cy="695325"/>
          <wp:effectExtent l="0" t="0" r="0" b="0"/>
          <wp:wrapNone/>
          <wp:docPr id="1693525738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596619" name="Picture 1" descr="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916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0B52">
      <w:rPr>
        <w:noProof/>
      </w:rPr>
      <w:drawing>
        <wp:anchor distT="0" distB="0" distL="114300" distR="114300" simplePos="0" relativeHeight="251660800" behindDoc="1" locked="0" layoutInCell="1" allowOverlap="1" wp14:anchorId="1FF5FB20" wp14:editId="3AAFC421">
          <wp:simplePos x="0" y="0"/>
          <wp:positionH relativeFrom="column">
            <wp:posOffset>7607300</wp:posOffset>
          </wp:positionH>
          <wp:positionV relativeFrom="paragraph">
            <wp:posOffset>-435610</wp:posOffset>
          </wp:positionV>
          <wp:extent cx="2135505" cy="852805"/>
          <wp:effectExtent l="0" t="0" r="0" b="0"/>
          <wp:wrapTight wrapText="bothSides">
            <wp:wrapPolygon edited="0">
              <wp:start x="11754" y="3378"/>
              <wp:lineTo x="5781" y="4825"/>
              <wp:lineTo x="4624" y="5790"/>
              <wp:lineTo x="4624" y="17370"/>
              <wp:lineTo x="16956" y="17370"/>
              <wp:lineTo x="17342" y="13993"/>
              <wp:lineTo x="16764" y="12063"/>
              <wp:lineTo x="15607" y="12063"/>
              <wp:lineTo x="16956" y="10133"/>
              <wp:lineTo x="16378" y="8685"/>
              <wp:lineTo x="12910" y="3378"/>
              <wp:lineTo x="11754" y="3378"/>
            </wp:wrapPolygon>
          </wp:wrapTight>
          <wp:docPr id="547087225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533982" name="Picture 1" descr="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5505" cy="85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04C7"/>
    <w:multiLevelType w:val="hybridMultilevel"/>
    <w:tmpl w:val="F738CB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D2A87"/>
    <w:multiLevelType w:val="hybridMultilevel"/>
    <w:tmpl w:val="F738C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06023"/>
    <w:multiLevelType w:val="hybridMultilevel"/>
    <w:tmpl w:val="F14A58F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B3C56"/>
    <w:multiLevelType w:val="hybridMultilevel"/>
    <w:tmpl w:val="85DA7F8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65D51"/>
    <w:multiLevelType w:val="hybridMultilevel"/>
    <w:tmpl w:val="7EEA619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43B8"/>
    <w:multiLevelType w:val="hybridMultilevel"/>
    <w:tmpl w:val="5BFC4E06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026411F"/>
    <w:multiLevelType w:val="hybridMultilevel"/>
    <w:tmpl w:val="BC7EA3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5148D"/>
    <w:multiLevelType w:val="hybridMultilevel"/>
    <w:tmpl w:val="67A23F1E"/>
    <w:lvl w:ilvl="0" w:tplc="14E4F576">
      <w:start w:val="1"/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F1157"/>
    <w:multiLevelType w:val="hybridMultilevel"/>
    <w:tmpl w:val="F738C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E1306"/>
    <w:multiLevelType w:val="multilevel"/>
    <w:tmpl w:val="C2F6E66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2C05BFF"/>
    <w:multiLevelType w:val="hybridMultilevel"/>
    <w:tmpl w:val="036482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F7EF8"/>
    <w:multiLevelType w:val="hybridMultilevel"/>
    <w:tmpl w:val="51188B28"/>
    <w:lvl w:ilvl="0" w:tplc="83C8FC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C35B39"/>
    <w:multiLevelType w:val="hybridMultilevel"/>
    <w:tmpl w:val="5F18A0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269B0"/>
    <w:multiLevelType w:val="hybridMultilevel"/>
    <w:tmpl w:val="B2945484"/>
    <w:lvl w:ilvl="0" w:tplc="D556E71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506" w:hanging="360"/>
      </w:pPr>
    </w:lvl>
    <w:lvl w:ilvl="2" w:tplc="1409001B" w:tentative="1">
      <w:start w:val="1"/>
      <w:numFmt w:val="lowerRoman"/>
      <w:lvlText w:val="%3."/>
      <w:lvlJc w:val="right"/>
      <w:pPr>
        <w:ind w:left="2226" w:hanging="180"/>
      </w:pPr>
    </w:lvl>
    <w:lvl w:ilvl="3" w:tplc="1409000F" w:tentative="1">
      <w:start w:val="1"/>
      <w:numFmt w:val="decimal"/>
      <w:lvlText w:val="%4."/>
      <w:lvlJc w:val="left"/>
      <w:pPr>
        <w:ind w:left="2946" w:hanging="360"/>
      </w:pPr>
    </w:lvl>
    <w:lvl w:ilvl="4" w:tplc="14090019" w:tentative="1">
      <w:start w:val="1"/>
      <w:numFmt w:val="lowerLetter"/>
      <w:lvlText w:val="%5."/>
      <w:lvlJc w:val="left"/>
      <w:pPr>
        <w:ind w:left="3666" w:hanging="360"/>
      </w:pPr>
    </w:lvl>
    <w:lvl w:ilvl="5" w:tplc="1409001B" w:tentative="1">
      <w:start w:val="1"/>
      <w:numFmt w:val="lowerRoman"/>
      <w:lvlText w:val="%6."/>
      <w:lvlJc w:val="right"/>
      <w:pPr>
        <w:ind w:left="4386" w:hanging="180"/>
      </w:pPr>
    </w:lvl>
    <w:lvl w:ilvl="6" w:tplc="1409000F" w:tentative="1">
      <w:start w:val="1"/>
      <w:numFmt w:val="decimal"/>
      <w:lvlText w:val="%7."/>
      <w:lvlJc w:val="left"/>
      <w:pPr>
        <w:ind w:left="5106" w:hanging="360"/>
      </w:pPr>
    </w:lvl>
    <w:lvl w:ilvl="7" w:tplc="14090019" w:tentative="1">
      <w:start w:val="1"/>
      <w:numFmt w:val="lowerLetter"/>
      <w:lvlText w:val="%8."/>
      <w:lvlJc w:val="left"/>
      <w:pPr>
        <w:ind w:left="5826" w:hanging="360"/>
      </w:pPr>
    </w:lvl>
    <w:lvl w:ilvl="8" w:tplc="1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4DC1866"/>
    <w:multiLevelType w:val="multilevel"/>
    <w:tmpl w:val="F20C385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12A1A56"/>
    <w:multiLevelType w:val="hybridMultilevel"/>
    <w:tmpl w:val="21CA977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26E3F"/>
    <w:multiLevelType w:val="hybridMultilevel"/>
    <w:tmpl w:val="C4F45BDE"/>
    <w:lvl w:ilvl="0" w:tplc="991E92F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506" w:hanging="360"/>
      </w:pPr>
    </w:lvl>
    <w:lvl w:ilvl="2" w:tplc="1409001B" w:tentative="1">
      <w:start w:val="1"/>
      <w:numFmt w:val="lowerRoman"/>
      <w:lvlText w:val="%3."/>
      <w:lvlJc w:val="right"/>
      <w:pPr>
        <w:ind w:left="2226" w:hanging="180"/>
      </w:pPr>
    </w:lvl>
    <w:lvl w:ilvl="3" w:tplc="1409000F" w:tentative="1">
      <w:start w:val="1"/>
      <w:numFmt w:val="decimal"/>
      <w:lvlText w:val="%4."/>
      <w:lvlJc w:val="left"/>
      <w:pPr>
        <w:ind w:left="2946" w:hanging="360"/>
      </w:pPr>
    </w:lvl>
    <w:lvl w:ilvl="4" w:tplc="14090019" w:tentative="1">
      <w:start w:val="1"/>
      <w:numFmt w:val="lowerLetter"/>
      <w:lvlText w:val="%5."/>
      <w:lvlJc w:val="left"/>
      <w:pPr>
        <w:ind w:left="3666" w:hanging="360"/>
      </w:pPr>
    </w:lvl>
    <w:lvl w:ilvl="5" w:tplc="1409001B" w:tentative="1">
      <w:start w:val="1"/>
      <w:numFmt w:val="lowerRoman"/>
      <w:lvlText w:val="%6."/>
      <w:lvlJc w:val="right"/>
      <w:pPr>
        <w:ind w:left="4386" w:hanging="180"/>
      </w:pPr>
    </w:lvl>
    <w:lvl w:ilvl="6" w:tplc="1409000F" w:tentative="1">
      <w:start w:val="1"/>
      <w:numFmt w:val="decimal"/>
      <w:lvlText w:val="%7."/>
      <w:lvlJc w:val="left"/>
      <w:pPr>
        <w:ind w:left="5106" w:hanging="360"/>
      </w:pPr>
    </w:lvl>
    <w:lvl w:ilvl="7" w:tplc="14090019" w:tentative="1">
      <w:start w:val="1"/>
      <w:numFmt w:val="lowerLetter"/>
      <w:lvlText w:val="%8."/>
      <w:lvlJc w:val="left"/>
      <w:pPr>
        <w:ind w:left="5826" w:hanging="360"/>
      </w:pPr>
    </w:lvl>
    <w:lvl w:ilvl="8" w:tplc="1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79E3BB1"/>
    <w:multiLevelType w:val="hybridMultilevel"/>
    <w:tmpl w:val="4D508E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83836"/>
    <w:multiLevelType w:val="hybridMultilevel"/>
    <w:tmpl w:val="4888F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35F73"/>
    <w:multiLevelType w:val="hybridMultilevel"/>
    <w:tmpl w:val="77E28FF2"/>
    <w:lvl w:ilvl="0" w:tplc="96E2E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D1969"/>
    <w:multiLevelType w:val="hybridMultilevel"/>
    <w:tmpl w:val="22AEF05A"/>
    <w:lvl w:ilvl="0" w:tplc="96E2E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CA112D"/>
    <w:multiLevelType w:val="hybridMultilevel"/>
    <w:tmpl w:val="4CFA64A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525D8"/>
    <w:multiLevelType w:val="multilevel"/>
    <w:tmpl w:val="F0C8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2C4959"/>
    <w:multiLevelType w:val="multilevel"/>
    <w:tmpl w:val="33BC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2A664C"/>
    <w:multiLevelType w:val="hybridMultilevel"/>
    <w:tmpl w:val="80C8E3D2"/>
    <w:lvl w:ilvl="0" w:tplc="14E4F576">
      <w:start w:val="1"/>
      <w:numFmt w:val="bullet"/>
      <w:lvlText w:val="•"/>
      <w:lvlJc w:val="left"/>
      <w:pPr>
        <w:ind w:left="1440" w:hanging="720"/>
      </w:pPr>
      <w:rPr>
        <w:rFonts w:ascii="Poppins" w:eastAsiaTheme="minorHAnsi" w:hAnsi="Poppins" w:cs="Poppins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F037AC"/>
    <w:multiLevelType w:val="hybridMultilevel"/>
    <w:tmpl w:val="1770869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155B1"/>
    <w:multiLevelType w:val="hybridMultilevel"/>
    <w:tmpl w:val="40AEB100"/>
    <w:lvl w:ilvl="0" w:tplc="14E4F576">
      <w:start w:val="1"/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86B0A"/>
    <w:multiLevelType w:val="hybridMultilevel"/>
    <w:tmpl w:val="EACC4C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C6BEB"/>
    <w:multiLevelType w:val="hybridMultilevel"/>
    <w:tmpl w:val="50A08CA4"/>
    <w:lvl w:ilvl="0" w:tplc="1409000F">
      <w:start w:val="1"/>
      <w:numFmt w:val="decimal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1E5FA2"/>
    <w:multiLevelType w:val="hybridMultilevel"/>
    <w:tmpl w:val="8D22F006"/>
    <w:lvl w:ilvl="0" w:tplc="D52C78D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4090019">
      <w:start w:val="1"/>
      <w:numFmt w:val="lowerLetter"/>
      <w:lvlText w:val="%2."/>
      <w:lvlJc w:val="left"/>
      <w:pPr>
        <w:ind w:left="785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23EBD"/>
    <w:multiLevelType w:val="hybridMultilevel"/>
    <w:tmpl w:val="81E0E722"/>
    <w:lvl w:ilvl="0" w:tplc="91FE67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197025">
    <w:abstractNumId w:val="19"/>
  </w:num>
  <w:num w:numId="2" w16cid:durableId="200095545">
    <w:abstractNumId w:val="11"/>
  </w:num>
  <w:num w:numId="3" w16cid:durableId="2121483467">
    <w:abstractNumId w:val="27"/>
  </w:num>
  <w:num w:numId="4" w16cid:durableId="414014590">
    <w:abstractNumId w:val="29"/>
  </w:num>
  <w:num w:numId="5" w16cid:durableId="706881433">
    <w:abstractNumId w:val="16"/>
  </w:num>
  <w:num w:numId="6" w16cid:durableId="768044775">
    <w:abstractNumId w:val="13"/>
  </w:num>
  <w:num w:numId="7" w16cid:durableId="148988482">
    <w:abstractNumId w:val="15"/>
  </w:num>
  <w:num w:numId="8" w16cid:durableId="1534613489">
    <w:abstractNumId w:val="2"/>
  </w:num>
  <w:num w:numId="9" w16cid:durableId="960720735">
    <w:abstractNumId w:val="25"/>
  </w:num>
  <w:num w:numId="10" w16cid:durableId="713235059">
    <w:abstractNumId w:val="20"/>
  </w:num>
  <w:num w:numId="11" w16cid:durableId="1279946875">
    <w:abstractNumId w:val="28"/>
  </w:num>
  <w:num w:numId="12" w16cid:durableId="293292473">
    <w:abstractNumId w:val="3"/>
  </w:num>
  <w:num w:numId="13" w16cid:durableId="516191886">
    <w:abstractNumId w:val="30"/>
  </w:num>
  <w:num w:numId="14" w16cid:durableId="2062560438">
    <w:abstractNumId w:val="6"/>
  </w:num>
  <w:num w:numId="15" w16cid:durableId="961813649">
    <w:abstractNumId w:val="12"/>
  </w:num>
  <w:num w:numId="16" w16cid:durableId="1845315172">
    <w:abstractNumId w:val="10"/>
  </w:num>
  <w:num w:numId="17" w16cid:durableId="1029528019">
    <w:abstractNumId w:val="9"/>
  </w:num>
  <w:num w:numId="18" w16cid:durableId="1671981644">
    <w:abstractNumId w:val="4"/>
  </w:num>
  <w:num w:numId="19" w16cid:durableId="1695881276">
    <w:abstractNumId w:val="14"/>
  </w:num>
  <w:num w:numId="20" w16cid:durableId="1779834598">
    <w:abstractNumId w:val="5"/>
  </w:num>
  <w:num w:numId="21" w16cid:durableId="917792189">
    <w:abstractNumId w:val="21"/>
  </w:num>
  <w:num w:numId="22" w16cid:durableId="1350524998">
    <w:abstractNumId w:val="14"/>
    <w:lvlOverride w:ilvl="0">
      <w:startOverride w:val="1"/>
    </w:lvlOverride>
  </w:num>
  <w:num w:numId="23" w16cid:durableId="1295208604">
    <w:abstractNumId w:val="22"/>
  </w:num>
  <w:num w:numId="24" w16cid:durableId="1217008022">
    <w:abstractNumId w:val="23"/>
  </w:num>
  <w:num w:numId="25" w16cid:durableId="1175731372">
    <w:abstractNumId w:val="17"/>
  </w:num>
  <w:num w:numId="26" w16cid:durableId="1747679036">
    <w:abstractNumId w:val="7"/>
  </w:num>
  <w:num w:numId="27" w16cid:durableId="1982034607">
    <w:abstractNumId w:val="24"/>
  </w:num>
  <w:num w:numId="28" w16cid:durableId="2053265509">
    <w:abstractNumId w:val="26"/>
  </w:num>
  <w:num w:numId="29" w16cid:durableId="829832440">
    <w:abstractNumId w:val="18"/>
  </w:num>
  <w:num w:numId="30" w16cid:durableId="696152471">
    <w:abstractNumId w:val="0"/>
  </w:num>
  <w:num w:numId="31" w16cid:durableId="1797411221">
    <w:abstractNumId w:val="8"/>
  </w:num>
  <w:num w:numId="32" w16cid:durableId="849762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pedYQIv1pOZrGuDhfs6GpNZ/8y5zTPkXLz7CBZrudjvPFlZms//pltW18oioV9DCZftDcjmUos8I400eGYjwxg==" w:salt="Zi0CIDHJ1J4QYWedGdNb3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567"/>
    <w:rsid w:val="0000462A"/>
    <w:rsid w:val="0001008B"/>
    <w:rsid w:val="00015090"/>
    <w:rsid w:val="00022FD4"/>
    <w:rsid w:val="00040BB1"/>
    <w:rsid w:val="00041792"/>
    <w:rsid w:val="00043FD5"/>
    <w:rsid w:val="00050A0C"/>
    <w:rsid w:val="00052D68"/>
    <w:rsid w:val="00055E0A"/>
    <w:rsid w:val="00057E06"/>
    <w:rsid w:val="000601AF"/>
    <w:rsid w:val="00071B3C"/>
    <w:rsid w:val="00072DFE"/>
    <w:rsid w:val="00074FFF"/>
    <w:rsid w:val="000862F9"/>
    <w:rsid w:val="00086860"/>
    <w:rsid w:val="00087BE3"/>
    <w:rsid w:val="000956EE"/>
    <w:rsid w:val="000A2254"/>
    <w:rsid w:val="000A2386"/>
    <w:rsid w:val="000A37C8"/>
    <w:rsid w:val="000B099E"/>
    <w:rsid w:val="000B2BED"/>
    <w:rsid w:val="000B2FBE"/>
    <w:rsid w:val="000D29C8"/>
    <w:rsid w:val="000E326E"/>
    <w:rsid w:val="000E32C8"/>
    <w:rsid w:val="000E5D93"/>
    <w:rsid w:val="000E7B27"/>
    <w:rsid w:val="000F0122"/>
    <w:rsid w:val="000F06CF"/>
    <w:rsid w:val="000F35CB"/>
    <w:rsid w:val="000F37C2"/>
    <w:rsid w:val="000F53E1"/>
    <w:rsid w:val="000F66FB"/>
    <w:rsid w:val="001024DA"/>
    <w:rsid w:val="001031F9"/>
    <w:rsid w:val="00104513"/>
    <w:rsid w:val="00104F62"/>
    <w:rsid w:val="00106B00"/>
    <w:rsid w:val="001077DA"/>
    <w:rsid w:val="00110D70"/>
    <w:rsid w:val="001176C7"/>
    <w:rsid w:val="00123839"/>
    <w:rsid w:val="00123CF8"/>
    <w:rsid w:val="0012703B"/>
    <w:rsid w:val="0013044A"/>
    <w:rsid w:val="001316F6"/>
    <w:rsid w:val="0013581F"/>
    <w:rsid w:val="00147EE8"/>
    <w:rsid w:val="00151AB9"/>
    <w:rsid w:val="00154951"/>
    <w:rsid w:val="00161911"/>
    <w:rsid w:val="00167E68"/>
    <w:rsid w:val="0017433A"/>
    <w:rsid w:val="0018051E"/>
    <w:rsid w:val="001A57C0"/>
    <w:rsid w:val="001A5DC8"/>
    <w:rsid w:val="001C6167"/>
    <w:rsid w:val="001C6BE3"/>
    <w:rsid w:val="001D5D5B"/>
    <w:rsid w:val="001D7420"/>
    <w:rsid w:val="001E3169"/>
    <w:rsid w:val="001E3FFA"/>
    <w:rsid w:val="001E6E28"/>
    <w:rsid w:val="001E71EC"/>
    <w:rsid w:val="001F31EE"/>
    <w:rsid w:val="001F54A4"/>
    <w:rsid w:val="00203AC3"/>
    <w:rsid w:val="00203BC0"/>
    <w:rsid w:val="00207383"/>
    <w:rsid w:val="00207FFD"/>
    <w:rsid w:val="00221DFE"/>
    <w:rsid w:val="00223C56"/>
    <w:rsid w:val="00237879"/>
    <w:rsid w:val="00246A7A"/>
    <w:rsid w:val="00246DFD"/>
    <w:rsid w:val="002476F9"/>
    <w:rsid w:val="00251C11"/>
    <w:rsid w:val="00252C40"/>
    <w:rsid w:val="00260DB5"/>
    <w:rsid w:val="002621BC"/>
    <w:rsid w:val="0026254C"/>
    <w:rsid w:val="002707B5"/>
    <w:rsid w:val="002719F5"/>
    <w:rsid w:val="00272944"/>
    <w:rsid w:val="0027420B"/>
    <w:rsid w:val="00277771"/>
    <w:rsid w:val="002779D4"/>
    <w:rsid w:val="002900AA"/>
    <w:rsid w:val="0029225E"/>
    <w:rsid w:val="00296A96"/>
    <w:rsid w:val="002975EF"/>
    <w:rsid w:val="002A06F6"/>
    <w:rsid w:val="002A1002"/>
    <w:rsid w:val="002A1E03"/>
    <w:rsid w:val="002A3020"/>
    <w:rsid w:val="002A47AB"/>
    <w:rsid w:val="002A575C"/>
    <w:rsid w:val="002B172A"/>
    <w:rsid w:val="002D130A"/>
    <w:rsid w:val="002D6034"/>
    <w:rsid w:val="002E196B"/>
    <w:rsid w:val="002E64FA"/>
    <w:rsid w:val="002E6C19"/>
    <w:rsid w:val="002F6F3C"/>
    <w:rsid w:val="0030502E"/>
    <w:rsid w:val="00306385"/>
    <w:rsid w:val="00306BF9"/>
    <w:rsid w:val="00307021"/>
    <w:rsid w:val="00311D1E"/>
    <w:rsid w:val="003161A4"/>
    <w:rsid w:val="003168E5"/>
    <w:rsid w:val="00316BB6"/>
    <w:rsid w:val="00316D1F"/>
    <w:rsid w:val="0032159C"/>
    <w:rsid w:val="00322CC6"/>
    <w:rsid w:val="003250E4"/>
    <w:rsid w:val="00326876"/>
    <w:rsid w:val="00330028"/>
    <w:rsid w:val="00330C2F"/>
    <w:rsid w:val="0033298F"/>
    <w:rsid w:val="003339DA"/>
    <w:rsid w:val="00336943"/>
    <w:rsid w:val="00345095"/>
    <w:rsid w:val="00355E53"/>
    <w:rsid w:val="00363A30"/>
    <w:rsid w:val="003655F5"/>
    <w:rsid w:val="0036778D"/>
    <w:rsid w:val="00367C99"/>
    <w:rsid w:val="00367E6F"/>
    <w:rsid w:val="00371351"/>
    <w:rsid w:val="00374B8A"/>
    <w:rsid w:val="003779CC"/>
    <w:rsid w:val="003800F8"/>
    <w:rsid w:val="003806E2"/>
    <w:rsid w:val="0038152C"/>
    <w:rsid w:val="00382BD2"/>
    <w:rsid w:val="00390F2E"/>
    <w:rsid w:val="00392B4D"/>
    <w:rsid w:val="00392FCB"/>
    <w:rsid w:val="003971A0"/>
    <w:rsid w:val="003A231E"/>
    <w:rsid w:val="003A6DDA"/>
    <w:rsid w:val="003B1856"/>
    <w:rsid w:val="003B276F"/>
    <w:rsid w:val="003B2E4A"/>
    <w:rsid w:val="003C2CFA"/>
    <w:rsid w:val="003D1E50"/>
    <w:rsid w:val="003D37BD"/>
    <w:rsid w:val="003D481B"/>
    <w:rsid w:val="003D5ABF"/>
    <w:rsid w:val="003D5CF4"/>
    <w:rsid w:val="003D64A1"/>
    <w:rsid w:val="003E348A"/>
    <w:rsid w:val="003F19B3"/>
    <w:rsid w:val="003F6A29"/>
    <w:rsid w:val="00400857"/>
    <w:rsid w:val="00401726"/>
    <w:rsid w:val="00403711"/>
    <w:rsid w:val="00405FC8"/>
    <w:rsid w:val="004109D7"/>
    <w:rsid w:val="00412FFE"/>
    <w:rsid w:val="0041789B"/>
    <w:rsid w:val="00423200"/>
    <w:rsid w:val="00426253"/>
    <w:rsid w:val="00431D3D"/>
    <w:rsid w:val="00432D7F"/>
    <w:rsid w:val="00433325"/>
    <w:rsid w:val="004338E5"/>
    <w:rsid w:val="00433E46"/>
    <w:rsid w:val="00434784"/>
    <w:rsid w:val="004358A3"/>
    <w:rsid w:val="00442C2C"/>
    <w:rsid w:val="00445EBF"/>
    <w:rsid w:val="004508CF"/>
    <w:rsid w:val="00453BE3"/>
    <w:rsid w:val="0045748C"/>
    <w:rsid w:val="00461201"/>
    <w:rsid w:val="00463781"/>
    <w:rsid w:val="00466AD8"/>
    <w:rsid w:val="004744FC"/>
    <w:rsid w:val="004751FB"/>
    <w:rsid w:val="00487735"/>
    <w:rsid w:val="004A0A1E"/>
    <w:rsid w:val="004A1ADC"/>
    <w:rsid w:val="004A2B12"/>
    <w:rsid w:val="004B26E3"/>
    <w:rsid w:val="004C00F1"/>
    <w:rsid w:val="004C2B9B"/>
    <w:rsid w:val="004D4426"/>
    <w:rsid w:val="004D5901"/>
    <w:rsid w:val="004E12EF"/>
    <w:rsid w:val="004E6808"/>
    <w:rsid w:val="004F18B0"/>
    <w:rsid w:val="004F4352"/>
    <w:rsid w:val="00502FA8"/>
    <w:rsid w:val="005051F1"/>
    <w:rsid w:val="0050593E"/>
    <w:rsid w:val="00506EE4"/>
    <w:rsid w:val="00511A7F"/>
    <w:rsid w:val="00515A3F"/>
    <w:rsid w:val="00520622"/>
    <w:rsid w:val="005241B1"/>
    <w:rsid w:val="005369FE"/>
    <w:rsid w:val="00536F0F"/>
    <w:rsid w:val="005412D3"/>
    <w:rsid w:val="00546A8D"/>
    <w:rsid w:val="00547274"/>
    <w:rsid w:val="005502F4"/>
    <w:rsid w:val="0055192D"/>
    <w:rsid w:val="0055352A"/>
    <w:rsid w:val="00563BC0"/>
    <w:rsid w:val="005673A3"/>
    <w:rsid w:val="00571229"/>
    <w:rsid w:val="00573052"/>
    <w:rsid w:val="00573FD3"/>
    <w:rsid w:val="00575B7D"/>
    <w:rsid w:val="0058006F"/>
    <w:rsid w:val="00581F16"/>
    <w:rsid w:val="005824E3"/>
    <w:rsid w:val="005858CD"/>
    <w:rsid w:val="00586913"/>
    <w:rsid w:val="00590129"/>
    <w:rsid w:val="005936C6"/>
    <w:rsid w:val="005961B1"/>
    <w:rsid w:val="005961BB"/>
    <w:rsid w:val="005A0323"/>
    <w:rsid w:val="005A1604"/>
    <w:rsid w:val="005A17E3"/>
    <w:rsid w:val="005A48AD"/>
    <w:rsid w:val="005A78BB"/>
    <w:rsid w:val="005C4965"/>
    <w:rsid w:val="005C749B"/>
    <w:rsid w:val="005D0600"/>
    <w:rsid w:val="005D1E9F"/>
    <w:rsid w:val="005D47AF"/>
    <w:rsid w:val="005D657C"/>
    <w:rsid w:val="005D6D31"/>
    <w:rsid w:val="005E15D4"/>
    <w:rsid w:val="005E36ED"/>
    <w:rsid w:val="005E4422"/>
    <w:rsid w:val="005E7883"/>
    <w:rsid w:val="005F6DBC"/>
    <w:rsid w:val="00604580"/>
    <w:rsid w:val="006070C9"/>
    <w:rsid w:val="0061512B"/>
    <w:rsid w:val="006165C0"/>
    <w:rsid w:val="0061676F"/>
    <w:rsid w:val="00617E1A"/>
    <w:rsid w:val="00623797"/>
    <w:rsid w:val="00631CA0"/>
    <w:rsid w:val="00632DE9"/>
    <w:rsid w:val="00635775"/>
    <w:rsid w:val="0064038B"/>
    <w:rsid w:val="006449E6"/>
    <w:rsid w:val="00645212"/>
    <w:rsid w:val="0065005F"/>
    <w:rsid w:val="00652D69"/>
    <w:rsid w:val="006628A8"/>
    <w:rsid w:val="00665D3F"/>
    <w:rsid w:val="00666F98"/>
    <w:rsid w:val="0066720E"/>
    <w:rsid w:val="006729A6"/>
    <w:rsid w:val="006763BD"/>
    <w:rsid w:val="006850EE"/>
    <w:rsid w:val="00693BD4"/>
    <w:rsid w:val="00695AF7"/>
    <w:rsid w:val="00695D00"/>
    <w:rsid w:val="006A5C7E"/>
    <w:rsid w:val="006B43A1"/>
    <w:rsid w:val="006C3A0C"/>
    <w:rsid w:val="006C4D04"/>
    <w:rsid w:val="006C6D43"/>
    <w:rsid w:val="006C6DAC"/>
    <w:rsid w:val="006D0FB8"/>
    <w:rsid w:val="006D1C03"/>
    <w:rsid w:val="006D36D4"/>
    <w:rsid w:val="006D5835"/>
    <w:rsid w:val="006D5F86"/>
    <w:rsid w:val="006E5591"/>
    <w:rsid w:val="006E568B"/>
    <w:rsid w:val="006F1B2F"/>
    <w:rsid w:val="006F2B38"/>
    <w:rsid w:val="006F49B4"/>
    <w:rsid w:val="006F70AF"/>
    <w:rsid w:val="006F74EE"/>
    <w:rsid w:val="00704D11"/>
    <w:rsid w:val="0070739E"/>
    <w:rsid w:val="00711127"/>
    <w:rsid w:val="007123FC"/>
    <w:rsid w:val="00713330"/>
    <w:rsid w:val="0072064F"/>
    <w:rsid w:val="007245C9"/>
    <w:rsid w:val="0072672F"/>
    <w:rsid w:val="007275B8"/>
    <w:rsid w:val="00733167"/>
    <w:rsid w:val="00735A28"/>
    <w:rsid w:val="007456FF"/>
    <w:rsid w:val="00754051"/>
    <w:rsid w:val="007543DE"/>
    <w:rsid w:val="00754721"/>
    <w:rsid w:val="00760899"/>
    <w:rsid w:val="00762C4A"/>
    <w:rsid w:val="00772014"/>
    <w:rsid w:val="00772824"/>
    <w:rsid w:val="0077334C"/>
    <w:rsid w:val="00775247"/>
    <w:rsid w:val="00775486"/>
    <w:rsid w:val="0077591E"/>
    <w:rsid w:val="007774DC"/>
    <w:rsid w:val="007777A6"/>
    <w:rsid w:val="00783E7F"/>
    <w:rsid w:val="00785ACB"/>
    <w:rsid w:val="00787B88"/>
    <w:rsid w:val="00797648"/>
    <w:rsid w:val="007A03C9"/>
    <w:rsid w:val="007A2BCC"/>
    <w:rsid w:val="007B01D3"/>
    <w:rsid w:val="007B4414"/>
    <w:rsid w:val="007B4ACD"/>
    <w:rsid w:val="007B74F4"/>
    <w:rsid w:val="007B78F0"/>
    <w:rsid w:val="007C351D"/>
    <w:rsid w:val="007C36B6"/>
    <w:rsid w:val="007C4A31"/>
    <w:rsid w:val="007C5A5F"/>
    <w:rsid w:val="007D5186"/>
    <w:rsid w:val="007E3B53"/>
    <w:rsid w:val="007E6520"/>
    <w:rsid w:val="007E6C95"/>
    <w:rsid w:val="007F3D26"/>
    <w:rsid w:val="007F7E45"/>
    <w:rsid w:val="00800257"/>
    <w:rsid w:val="008043E0"/>
    <w:rsid w:val="0080511E"/>
    <w:rsid w:val="00805509"/>
    <w:rsid w:val="008068CB"/>
    <w:rsid w:val="00821B2E"/>
    <w:rsid w:val="00831685"/>
    <w:rsid w:val="00836140"/>
    <w:rsid w:val="008377A4"/>
    <w:rsid w:val="00840C7D"/>
    <w:rsid w:val="008410BE"/>
    <w:rsid w:val="00842290"/>
    <w:rsid w:val="008430FE"/>
    <w:rsid w:val="00855F51"/>
    <w:rsid w:val="00863D66"/>
    <w:rsid w:val="00865E57"/>
    <w:rsid w:val="00870FEE"/>
    <w:rsid w:val="0088182D"/>
    <w:rsid w:val="008959B5"/>
    <w:rsid w:val="008977A9"/>
    <w:rsid w:val="008A3E17"/>
    <w:rsid w:val="008A486D"/>
    <w:rsid w:val="008A511D"/>
    <w:rsid w:val="008A7C75"/>
    <w:rsid w:val="008C2294"/>
    <w:rsid w:val="008C43D0"/>
    <w:rsid w:val="008C6FC9"/>
    <w:rsid w:val="008E0E55"/>
    <w:rsid w:val="008E47C7"/>
    <w:rsid w:val="008F44F2"/>
    <w:rsid w:val="008F7A32"/>
    <w:rsid w:val="009058CA"/>
    <w:rsid w:val="00913600"/>
    <w:rsid w:val="009162AF"/>
    <w:rsid w:val="00921D67"/>
    <w:rsid w:val="00921DC5"/>
    <w:rsid w:val="0092473D"/>
    <w:rsid w:val="0092498F"/>
    <w:rsid w:val="009256EA"/>
    <w:rsid w:val="00935521"/>
    <w:rsid w:val="00940329"/>
    <w:rsid w:val="00942F99"/>
    <w:rsid w:val="00943301"/>
    <w:rsid w:val="00943B06"/>
    <w:rsid w:val="0095455A"/>
    <w:rsid w:val="00955B4C"/>
    <w:rsid w:val="00956904"/>
    <w:rsid w:val="00960142"/>
    <w:rsid w:val="00966E30"/>
    <w:rsid w:val="00967388"/>
    <w:rsid w:val="00973502"/>
    <w:rsid w:val="0098489E"/>
    <w:rsid w:val="0098604E"/>
    <w:rsid w:val="009879B1"/>
    <w:rsid w:val="00987D60"/>
    <w:rsid w:val="0099127B"/>
    <w:rsid w:val="009918B5"/>
    <w:rsid w:val="009944F9"/>
    <w:rsid w:val="00997585"/>
    <w:rsid w:val="009A0707"/>
    <w:rsid w:val="009A5F8F"/>
    <w:rsid w:val="009A60DE"/>
    <w:rsid w:val="009B02AA"/>
    <w:rsid w:val="009B1F23"/>
    <w:rsid w:val="009B32CA"/>
    <w:rsid w:val="009B3E35"/>
    <w:rsid w:val="009B540C"/>
    <w:rsid w:val="009D316E"/>
    <w:rsid w:val="009D7DC5"/>
    <w:rsid w:val="009E655E"/>
    <w:rsid w:val="009E6DCC"/>
    <w:rsid w:val="009F57C5"/>
    <w:rsid w:val="00A11567"/>
    <w:rsid w:val="00A1283B"/>
    <w:rsid w:val="00A12DBC"/>
    <w:rsid w:val="00A23472"/>
    <w:rsid w:val="00A259DC"/>
    <w:rsid w:val="00A30C90"/>
    <w:rsid w:val="00A470C5"/>
    <w:rsid w:val="00A50149"/>
    <w:rsid w:val="00A52CDF"/>
    <w:rsid w:val="00A53184"/>
    <w:rsid w:val="00A54D38"/>
    <w:rsid w:val="00A62CD9"/>
    <w:rsid w:val="00A645F3"/>
    <w:rsid w:val="00A653B9"/>
    <w:rsid w:val="00A656B5"/>
    <w:rsid w:val="00A711FB"/>
    <w:rsid w:val="00A73ECB"/>
    <w:rsid w:val="00A75F5E"/>
    <w:rsid w:val="00A80D97"/>
    <w:rsid w:val="00A95571"/>
    <w:rsid w:val="00A96C75"/>
    <w:rsid w:val="00AA565F"/>
    <w:rsid w:val="00AB3E5C"/>
    <w:rsid w:val="00AB62B2"/>
    <w:rsid w:val="00AB71F2"/>
    <w:rsid w:val="00AC03A3"/>
    <w:rsid w:val="00AC7397"/>
    <w:rsid w:val="00AD33F3"/>
    <w:rsid w:val="00AD567C"/>
    <w:rsid w:val="00AD7A07"/>
    <w:rsid w:val="00AE0862"/>
    <w:rsid w:val="00AF083A"/>
    <w:rsid w:val="00AF3219"/>
    <w:rsid w:val="00AF3AD5"/>
    <w:rsid w:val="00AF5239"/>
    <w:rsid w:val="00AF7D0E"/>
    <w:rsid w:val="00B0159B"/>
    <w:rsid w:val="00B0184E"/>
    <w:rsid w:val="00B05B9C"/>
    <w:rsid w:val="00B069F9"/>
    <w:rsid w:val="00B1259F"/>
    <w:rsid w:val="00B15B35"/>
    <w:rsid w:val="00B16C7B"/>
    <w:rsid w:val="00B20F96"/>
    <w:rsid w:val="00B3007B"/>
    <w:rsid w:val="00B35108"/>
    <w:rsid w:val="00B35483"/>
    <w:rsid w:val="00B364F8"/>
    <w:rsid w:val="00B41640"/>
    <w:rsid w:val="00B4245E"/>
    <w:rsid w:val="00B45A1E"/>
    <w:rsid w:val="00B52CAB"/>
    <w:rsid w:val="00B531BD"/>
    <w:rsid w:val="00B622A0"/>
    <w:rsid w:val="00B626EC"/>
    <w:rsid w:val="00B654E9"/>
    <w:rsid w:val="00B65AA0"/>
    <w:rsid w:val="00B76AD9"/>
    <w:rsid w:val="00B76B5C"/>
    <w:rsid w:val="00B77096"/>
    <w:rsid w:val="00B81EC2"/>
    <w:rsid w:val="00B82C07"/>
    <w:rsid w:val="00B83B36"/>
    <w:rsid w:val="00B84FA1"/>
    <w:rsid w:val="00B867D5"/>
    <w:rsid w:val="00B943B6"/>
    <w:rsid w:val="00B94F04"/>
    <w:rsid w:val="00B9647C"/>
    <w:rsid w:val="00BA25A8"/>
    <w:rsid w:val="00BA2AC1"/>
    <w:rsid w:val="00BA4D5F"/>
    <w:rsid w:val="00BA79F1"/>
    <w:rsid w:val="00BB2764"/>
    <w:rsid w:val="00BB3FC1"/>
    <w:rsid w:val="00BB65AF"/>
    <w:rsid w:val="00BC31C5"/>
    <w:rsid w:val="00BC5DA0"/>
    <w:rsid w:val="00BD18EA"/>
    <w:rsid w:val="00BD493F"/>
    <w:rsid w:val="00BD7896"/>
    <w:rsid w:val="00BD7C58"/>
    <w:rsid w:val="00BF0D77"/>
    <w:rsid w:val="00BF1EBA"/>
    <w:rsid w:val="00BF29B8"/>
    <w:rsid w:val="00C03311"/>
    <w:rsid w:val="00C06B32"/>
    <w:rsid w:val="00C070AB"/>
    <w:rsid w:val="00C15428"/>
    <w:rsid w:val="00C22B28"/>
    <w:rsid w:val="00C2563F"/>
    <w:rsid w:val="00C263CF"/>
    <w:rsid w:val="00C266EF"/>
    <w:rsid w:val="00C26787"/>
    <w:rsid w:val="00C31384"/>
    <w:rsid w:val="00C31B32"/>
    <w:rsid w:val="00C34444"/>
    <w:rsid w:val="00C350BE"/>
    <w:rsid w:val="00C350D1"/>
    <w:rsid w:val="00C35A21"/>
    <w:rsid w:val="00C36DE9"/>
    <w:rsid w:val="00C44468"/>
    <w:rsid w:val="00C44D0F"/>
    <w:rsid w:val="00C44E05"/>
    <w:rsid w:val="00C47482"/>
    <w:rsid w:val="00C505BF"/>
    <w:rsid w:val="00C51716"/>
    <w:rsid w:val="00C52685"/>
    <w:rsid w:val="00C56965"/>
    <w:rsid w:val="00C64FD6"/>
    <w:rsid w:val="00C65C00"/>
    <w:rsid w:val="00C67E8F"/>
    <w:rsid w:val="00C701BB"/>
    <w:rsid w:val="00C7543E"/>
    <w:rsid w:val="00C75823"/>
    <w:rsid w:val="00C80F1B"/>
    <w:rsid w:val="00C81ED2"/>
    <w:rsid w:val="00C84C0E"/>
    <w:rsid w:val="00C973D7"/>
    <w:rsid w:val="00CA7FD9"/>
    <w:rsid w:val="00CB2B86"/>
    <w:rsid w:val="00CB4802"/>
    <w:rsid w:val="00CC3036"/>
    <w:rsid w:val="00CC40E0"/>
    <w:rsid w:val="00CC4D4A"/>
    <w:rsid w:val="00CC54F5"/>
    <w:rsid w:val="00CC76D5"/>
    <w:rsid w:val="00CD532A"/>
    <w:rsid w:val="00CE273A"/>
    <w:rsid w:val="00CF0E92"/>
    <w:rsid w:val="00D0053D"/>
    <w:rsid w:val="00D00D03"/>
    <w:rsid w:val="00D015CB"/>
    <w:rsid w:val="00D046DB"/>
    <w:rsid w:val="00D06420"/>
    <w:rsid w:val="00D12285"/>
    <w:rsid w:val="00D127D5"/>
    <w:rsid w:val="00D152AD"/>
    <w:rsid w:val="00D1559B"/>
    <w:rsid w:val="00D21194"/>
    <w:rsid w:val="00D23C15"/>
    <w:rsid w:val="00D249E4"/>
    <w:rsid w:val="00D33E62"/>
    <w:rsid w:val="00D35BE8"/>
    <w:rsid w:val="00D363B2"/>
    <w:rsid w:val="00D428C2"/>
    <w:rsid w:val="00D42E58"/>
    <w:rsid w:val="00D47836"/>
    <w:rsid w:val="00D54C0C"/>
    <w:rsid w:val="00D60A49"/>
    <w:rsid w:val="00D612D5"/>
    <w:rsid w:val="00D7422D"/>
    <w:rsid w:val="00D74EE7"/>
    <w:rsid w:val="00D7648F"/>
    <w:rsid w:val="00D76C19"/>
    <w:rsid w:val="00D77AEE"/>
    <w:rsid w:val="00D866E1"/>
    <w:rsid w:val="00D930E7"/>
    <w:rsid w:val="00D93D16"/>
    <w:rsid w:val="00DA10A7"/>
    <w:rsid w:val="00DA1541"/>
    <w:rsid w:val="00DB4F56"/>
    <w:rsid w:val="00DB5F0D"/>
    <w:rsid w:val="00DB6B30"/>
    <w:rsid w:val="00DC5FB4"/>
    <w:rsid w:val="00DD2FCB"/>
    <w:rsid w:val="00DD3DB8"/>
    <w:rsid w:val="00DD3EA2"/>
    <w:rsid w:val="00DE3FA6"/>
    <w:rsid w:val="00DE4799"/>
    <w:rsid w:val="00DF6CAD"/>
    <w:rsid w:val="00E02C58"/>
    <w:rsid w:val="00E079E7"/>
    <w:rsid w:val="00E13347"/>
    <w:rsid w:val="00E17C7C"/>
    <w:rsid w:val="00E205E1"/>
    <w:rsid w:val="00E31864"/>
    <w:rsid w:val="00E42D15"/>
    <w:rsid w:val="00E46059"/>
    <w:rsid w:val="00E4731B"/>
    <w:rsid w:val="00E51BC5"/>
    <w:rsid w:val="00E53728"/>
    <w:rsid w:val="00E62B52"/>
    <w:rsid w:val="00E70346"/>
    <w:rsid w:val="00E70862"/>
    <w:rsid w:val="00E70D72"/>
    <w:rsid w:val="00E70D7D"/>
    <w:rsid w:val="00E81EBE"/>
    <w:rsid w:val="00E828EC"/>
    <w:rsid w:val="00E97347"/>
    <w:rsid w:val="00EC067A"/>
    <w:rsid w:val="00EC52BE"/>
    <w:rsid w:val="00EC7FB7"/>
    <w:rsid w:val="00ED0165"/>
    <w:rsid w:val="00EE2A36"/>
    <w:rsid w:val="00EE2D3C"/>
    <w:rsid w:val="00EE7D5B"/>
    <w:rsid w:val="00EF0A8E"/>
    <w:rsid w:val="00EF3675"/>
    <w:rsid w:val="00EF72D9"/>
    <w:rsid w:val="00F00B52"/>
    <w:rsid w:val="00F01BDB"/>
    <w:rsid w:val="00F02199"/>
    <w:rsid w:val="00F063B7"/>
    <w:rsid w:val="00F06803"/>
    <w:rsid w:val="00F136F1"/>
    <w:rsid w:val="00F16046"/>
    <w:rsid w:val="00F32FDE"/>
    <w:rsid w:val="00F365B3"/>
    <w:rsid w:val="00F41C45"/>
    <w:rsid w:val="00F424D0"/>
    <w:rsid w:val="00F5373E"/>
    <w:rsid w:val="00F54076"/>
    <w:rsid w:val="00F5544E"/>
    <w:rsid w:val="00F5630B"/>
    <w:rsid w:val="00F56CCB"/>
    <w:rsid w:val="00F57996"/>
    <w:rsid w:val="00F6212C"/>
    <w:rsid w:val="00F74AE1"/>
    <w:rsid w:val="00F77632"/>
    <w:rsid w:val="00F80AD8"/>
    <w:rsid w:val="00F833B4"/>
    <w:rsid w:val="00F83668"/>
    <w:rsid w:val="00F84F99"/>
    <w:rsid w:val="00F92549"/>
    <w:rsid w:val="00FA179C"/>
    <w:rsid w:val="00FA65A5"/>
    <w:rsid w:val="00FB3AD7"/>
    <w:rsid w:val="00FB6C74"/>
    <w:rsid w:val="00FD250F"/>
    <w:rsid w:val="00FD4769"/>
    <w:rsid w:val="00FD66D3"/>
    <w:rsid w:val="00FE747F"/>
    <w:rsid w:val="00FE7AC4"/>
    <w:rsid w:val="00FF13CD"/>
    <w:rsid w:val="00FF294E"/>
    <w:rsid w:val="00FF2F92"/>
    <w:rsid w:val="00FF434F"/>
    <w:rsid w:val="00FF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280402"/>
  <w15:chartTrackingRefBased/>
  <w15:docId w15:val="{F72DD4C3-BA7D-4F66-B9A0-C8B3B465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Libre Franklin" w:hAnsi="Poppins" w:cs="Libre Franklin"/>
        <w:color w:val="000000" w:themeColor="text1"/>
        <w:szCs w:val="18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93E"/>
    <w:pPr>
      <w:spacing w:line="240" w:lineRule="auto"/>
    </w:pPr>
    <w:rPr>
      <w:rFonts w:eastAsiaTheme="minorHAnsi" w:cstheme="minorBidi"/>
      <w:color w:val="auto"/>
      <w:kern w:val="2"/>
      <w:szCs w:val="24"/>
    </w:rPr>
  </w:style>
  <w:style w:type="paragraph" w:styleId="Heading1">
    <w:name w:val="heading 1"/>
    <w:basedOn w:val="Heading2"/>
    <w:next w:val="Normal"/>
    <w:link w:val="Heading1Char"/>
    <w:autoRedefine/>
    <w:uiPriority w:val="9"/>
    <w:qFormat/>
    <w:rsid w:val="00865E57"/>
    <w:pPr>
      <w:spacing w:before="0"/>
      <w:outlineLvl w:val="0"/>
    </w:pPr>
    <w:rPr>
      <w:b w:val="0"/>
      <w:sz w:val="6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30C90"/>
    <w:pPr>
      <w:spacing w:before="80" w:after="240"/>
      <w:outlineLvl w:val="1"/>
    </w:pPr>
    <w:rPr>
      <w:b/>
      <w:color w:val="011E57"/>
      <w:sz w:val="40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D4426"/>
    <w:pPr>
      <w:spacing w:before="240" w:after="120"/>
      <w:outlineLvl w:val="2"/>
    </w:pPr>
    <w:rPr>
      <w:b/>
      <w:color w:val="002060"/>
      <w:sz w:val="36"/>
      <w:szCs w:val="4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2563F"/>
    <w:pPr>
      <w:keepNext/>
      <w:keepLines/>
      <w:spacing w:before="40"/>
      <w:outlineLvl w:val="3"/>
    </w:pPr>
    <w:rPr>
      <w:rFonts w:eastAsiaTheme="majorEastAsia" w:cstheme="majorBidi"/>
      <w:iCs/>
      <w:color w:val="0F4761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00B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B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B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B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B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E57"/>
    <w:rPr>
      <w:rFonts w:eastAsiaTheme="minorHAnsi" w:cstheme="minorBidi"/>
      <w:color w:val="011E57"/>
      <w:kern w:val="2"/>
      <w:sz w:val="6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0C90"/>
    <w:rPr>
      <w:rFonts w:eastAsiaTheme="minorHAnsi" w:cstheme="minorBidi"/>
      <w:b/>
      <w:color w:val="011E57"/>
      <w:kern w:val="2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D4426"/>
    <w:rPr>
      <w:rFonts w:eastAsiaTheme="minorHAnsi" w:cstheme="minorBidi"/>
      <w:b/>
      <w:color w:val="002060"/>
      <w:kern w:val="2"/>
      <w:sz w:val="36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C2563F"/>
    <w:rPr>
      <w:rFonts w:eastAsiaTheme="majorEastAsia" w:cstheme="majorBidi"/>
      <w:iCs/>
      <w:color w:val="0F4761" w:themeColor="accent1" w:themeShade="BF"/>
      <w:kern w:val="2"/>
      <w:sz w:val="28"/>
      <w:szCs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D74EE7"/>
    <w:pPr>
      <w:spacing w:line="276" w:lineRule="auto"/>
    </w:pPr>
    <w:rPr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D74EE7"/>
    <w:rPr>
      <w:rFonts w:ascii="Poppins" w:hAnsi="Poppins" w:cs="Libre Franklin"/>
      <w:b/>
      <w:color w:val="000000" w:themeColor="text1"/>
      <w:kern w:val="0"/>
      <w:sz w:val="68"/>
      <w:szCs w:val="60"/>
      <w:lang w:val="en" w:eastAsia="en-NZ"/>
      <w14:ligatures w14:val="none"/>
    </w:rPr>
  </w:style>
  <w:style w:type="character" w:styleId="SubtleEmphasis">
    <w:name w:val="Subtle Emphasis"/>
    <w:basedOn w:val="DefaultParagraphFont"/>
    <w:uiPriority w:val="19"/>
    <w:qFormat/>
    <w:rsid w:val="00D74EE7"/>
    <w:rPr>
      <w:rFonts w:ascii="Poppins" w:hAnsi="Poppins"/>
      <w:i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00B5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B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B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B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B52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B52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FFF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F00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B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0B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B52"/>
    <w:rPr>
      <w:rFonts w:eastAsiaTheme="minorHAnsi" w:cstheme="minorBidi"/>
      <w:color w:val="auto"/>
      <w:kern w:val="2"/>
      <w:szCs w:val="24"/>
    </w:rPr>
  </w:style>
  <w:style w:type="paragraph" w:styleId="Footer">
    <w:name w:val="footer"/>
    <w:basedOn w:val="Normal"/>
    <w:link w:val="FooterChar"/>
    <w:uiPriority w:val="99"/>
    <w:unhideWhenUsed/>
    <w:rsid w:val="00F00B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B52"/>
    <w:rPr>
      <w:rFonts w:eastAsiaTheme="minorHAnsi" w:cstheme="minorBidi"/>
      <w:color w:val="auto"/>
      <w:kern w:val="2"/>
      <w:szCs w:val="24"/>
    </w:rPr>
  </w:style>
  <w:style w:type="table" w:styleId="TableGrid">
    <w:name w:val="Table Grid"/>
    <w:basedOn w:val="TableNormal"/>
    <w:uiPriority w:val="39"/>
    <w:rsid w:val="00F00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0B52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2D6034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4E12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053D"/>
    <w:pPr>
      <w:spacing w:after="0" w:line="240" w:lineRule="auto"/>
    </w:pPr>
    <w:rPr>
      <w:rFonts w:eastAsiaTheme="minorHAnsi" w:cstheme="minorBidi"/>
      <w:color w:val="auto"/>
      <w:kern w:val="2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A1541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A1541"/>
    <w:pPr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A1541"/>
    <w:pPr>
      <w:spacing w:after="100" w:line="259" w:lineRule="auto"/>
    </w:pPr>
    <w:rPr>
      <w:rFonts w:asciiTheme="minorHAnsi" w:eastAsiaTheme="minorEastAsia" w:hAnsiTheme="minorHAnsi" w:cs="Times New Roman"/>
      <w:kern w:val="0"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A1541"/>
    <w:pPr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en-US"/>
    </w:rPr>
  </w:style>
  <w:style w:type="paragraph" w:styleId="NoSpacing">
    <w:name w:val="No Spacing"/>
    <w:link w:val="NoSpacingChar"/>
    <w:uiPriority w:val="1"/>
    <w:qFormat/>
    <w:rsid w:val="00A96C75"/>
    <w:pPr>
      <w:spacing w:after="0" w:line="240" w:lineRule="auto"/>
    </w:pPr>
    <w:rPr>
      <w:rFonts w:eastAsiaTheme="minorHAnsi" w:cstheme="minorBidi"/>
      <w:color w:val="auto"/>
      <w:kern w:val="2"/>
      <w:szCs w:val="24"/>
    </w:rPr>
  </w:style>
  <w:style w:type="character" w:customStyle="1" w:styleId="normaltextrun">
    <w:name w:val="normaltextrun"/>
    <w:basedOn w:val="DefaultParagraphFont"/>
    <w:rsid w:val="00CC4D4A"/>
  </w:style>
  <w:style w:type="character" w:customStyle="1" w:styleId="NoSpacingChar">
    <w:name w:val="No Spacing Char"/>
    <w:basedOn w:val="DefaultParagraphFont"/>
    <w:link w:val="NoSpacing"/>
    <w:uiPriority w:val="1"/>
    <w:rsid w:val="00246DFD"/>
    <w:rPr>
      <w:rFonts w:eastAsiaTheme="minorHAnsi" w:cstheme="minorBidi"/>
      <w:color w:val="auto"/>
      <w:kern w:val="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3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BE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BE3"/>
    <w:rPr>
      <w:rFonts w:eastAsiaTheme="minorHAnsi" w:cstheme="minorBidi"/>
      <w:color w:val="auto"/>
      <w:kern w:val="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BE3"/>
    <w:rPr>
      <w:rFonts w:eastAsiaTheme="minorHAnsi" w:cstheme="minorBidi"/>
      <w:b/>
      <w:bCs/>
      <w:color w:val="auto"/>
      <w:kern w:val="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31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9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0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75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9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1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76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1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1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49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8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3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0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2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4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9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39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3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3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15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3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6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19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6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5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5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44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1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4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0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813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42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36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8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1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04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10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8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0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75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7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61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20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1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7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85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65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1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7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1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7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5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8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6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06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5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8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8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65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0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nable.co.nz/online-systems/tutorials-guides/acc-mres-guides/assessors-tutorials/mres-app-request-notes" TargetMode="External"/><Relationship Id="rId22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eh\OneDrive%20-%20Enable%20New%20Zealand%20Limited\Desktop\ACC%20MRES%20Changes%20v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cf0ba-3af8-46c8-8ebc-feffd2a23838">
      <Terms xmlns="http://schemas.microsoft.com/office/infopath/2007/PartnerControls"/>
    </lcf76f155ced4ddcb4097134ff3c332f>
    <TaxCatchAll xmlns="3df2c263-6be6-4f50-9e0f-ff6f6a906cb4"/>
    <Purpose xmlns="d3dcf0ba-3af8-46c8-8ebc-feffd2a23838" xsi:nil="true"/>
    <Date xmlns="d3dcf0ba-3af8-46c8-8ebc-feffd2a238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1B37990FE8F4AA9E598C7B54FD32C" ma:contentTypeVersion="21" ma:contentTypeDescription="Create a new document." ma:contentTypeScope="" ma:versionID="25efe9914577b595f270c763a52cadec">
  <xsd:schema xmlns:xsd="http://www.w3.org/2001/XMLSchema" xmlns:xs="http://www.w3.org/2001/XMLSchema" xmlns:p="http://schemas.microsoft.com/office/2006/metadata/properties" xmlns:ns2="d3dcf0ba-3af8-46c8-8ebc-feffd2a23838" xmlns:ns3="3df2c263-6be6-4f50-9e0f-ff6f6a906cb4" targetNamespace="http://schemas.microsoft.com/office/2006/metadata/properties" ma:root="true" ma:fieldsID="ffdec04a016adfff4be77bed9a52cf0d" ns2:_="" ns3:_="">
    <xsd:import namespace="d3dcf0ba-3af8-46c8-8ebc-feffd2a23838"/>
    <xsd:import namespace="3df2c263-6be6-4f50-9e0f-ff6f6a906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ObjectDetectorVersions" minOccurs="0"/>
                <xsd:element ref="ns2:MediaServiceSearchProperties" minOccurs="0"/>
                <xsd:element ref="ns2:Purpo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cf0ba-3af8-46c8-8ebc-feffd2a23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4bdae9-ab5b-4a38-9028-96c05abf5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urpose" ma:index="26" nillable="true" ma:displayName="Purpose" ma:description="What the purpose of the file is and what you'll find there" ma:format="Dropdown" ma:internalName="Purpo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2c263-6be6-4f50-9e0f-ff6f6a906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d3caa2-8b2a-4149-926d-d8220b294f14}" ma:internalName="TaxCatchAll" ma:showField="CatchAllData" ma:web="3df2c263-6be6-4f50-9e0f-ff6f6a906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0AE82-C4B7-462C-A2C7-F5C6B91C5A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1CE998-EDFD-40E7-9EF4-18B889D21751}">
  <ds:schemaRefs>
    <ds:schemaRef ds:uri="http://schemas.microsoft.com/office/2006/metadata/properties"/>
    <ds:schemaRef ds:uri="http://schemas.microsoft.com/office/infopath/2007/PartnerControls"/>
    <ds:schemaRef ds:uri="d3dcf0ba-3af8-46c8-8ebc-feffd2a23838"/>
    <ds:schemaRef ds:uri="3df2c263-6be6-4f50-9e0f-ff6f6a906cb4"/>
  </ds:schemaRefs>
</ds:datastoreItem>
</file>

<file path=customXml/itemProps3.xml><?xml version="1.0" encoding="utf-8"?>
<ds:datastoreItem xmlns:ds="http://schemas.openxmlformats.org/officeDocument/2006/customXml" ds:itemID="{4788489A-C511-4CDF-B85C-C90A2FCB3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cf0ba-3af8-46c8-8ebc-feffd2a23838"/>
    <ds:schemaRef ds:uri="3df2c263-6be6-4f50-9e0f-ff6f6a906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86123E-2271-4F42-BBE8-5C0630354C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 MRES Changes vv</Template>
  <TotalTime>26</TotalTime>
  <Pages>7</Pages>
  <Words>758</Words>
  <Characters>4095</Characters>
  <Application>Microsoft Office Word</Application>
  <DocSecurity>8</DocSecurity>
  <Lines>110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Links>
    <vt:vector size="18" baseType="variant">
      <vt:variant>
        <vt:i4>4194306</vt:i4>
      </vt:variant>
      <vt:variant>
        <vt:i4>6</vt:i4>
      </vt:variant>
      <vt:variant>
        <vt:i4>0</vt:i4>
      </vt:variant>
      <vt:variant>
        <vt:i4>5</vt:i4>
      </vt:variant>
      <vt:variant>
        <vt:lpwstr>https://enableo365.sharepoint.com/:x:/r/sites/ACCTransitionTeam/Shared Documents/General/Reporting - Monthly to ACC/Monthly Reporting/Urgent Deliveries/Urgent Deliveries 25-03.xlsx?d=w5e6843d3d7e345ccbd5c73ba10dd6a7c&amp;csf=1&amp;web=1&amp;e=uCi90V</vt:lpwstr>
      </vt:variant>
      <vt:variant>
        <vt:lpwstr/>
      </vt:variant>
      <vt:variant>
        <vt:i4>5177417</vt:i4>
      </vt:variant>
      <vt:variant>
        <vt:i4>3</vt:i4>
      </vt:variant>
      <vt:variant>
        <vt:i4>0</vt:i4>
      </vt:variant>
      <vt:variant>
        <vt:i4>5</vt:i4>
      </vt:variant>
      <vt:variant>
        <vt:lpwstr>https://enableo365.sharepoint.com/:x:/r/sites/ACCTransitionTeam/Shared Documents/General/Reporting - Monthly to ACC/Monthly Reporting/Assessor Data/Assessor Analysis 25-03.xlsx?d=w7b8c87e938df4227a9005c97941ceca1&amp;csf=1&amp;web=1&amp;e=eD4vrp</vt:lpwstr>
      </vt:variant>
      <vt:variant>
        <vt:lpwstr/>
      </vt:variant>
      <vt:variant>
        <vt:i4>4194313</vt:i4>
      </vt:variant>
      <vt:variant>
        <vt:i4>0</vt:i4>
      </vt:variant>
      <vt:variant>
        <vt:i4>0</vt:i4>
      </vt:variant>
      <vt:variant>
        <vt:i4>5</vt:i4>
      </vt:variant>
      <vt:variant>
        <vt:lpwstr>https://enableo365.sharepoint.com/:x:/r/sites/ACCTransitionTeam/Shared Documents/General/Reporting - Monthly to ACC/Monthly Reporting/NonList Purchases Over $10k/2503-NonListPurchases.xlsx?d=wf6e9d04ddd7e428d9f13d6efb5f65674&amp;csf=1&amp;web=1&amp;e=iQXngg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Harrison</dc:creator>
  <cp:keywords/>
  <dc:description/>
  <cp:lastModifiedBy>Thomas Saywell</cp:lastModifiedBy>
  <cp:revision>5</cp:revision>
  <dcterms:created xsi:type="dcterms:W3CDTF">2026-09-17T23:44:00Z</dcterms:created>
  <dcterms:modified xsi:type="dcterms:W3CDTF">2026-09-18T00:56:00Z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df7bb0a4-aa0e-48d7-a615-600813693514</vt:lpwstr>
  </property>
  <property fmtid="{D5CDD505-2E9C-101B-9397-08002B2CF9AE}" pid="3" name="ContentTypeId">
    <vt:lpwstr>0x010100A981B37990FE8F4AA9E598C7B54FD32C</vt:lpwstr>
  </property>
  <property fmtid="{D5CDD505-2E9C-101B-9397-08002B2CF9AE}" pid="4" name="_dlc_DocIdItemGuid">
    <vt:lpwstr>9fa61b86-cd6c-40df-90b3-1631c0343a3a</vt:lpwstr>
  </property>
  <property fmtid="{D5CDD505-2E9C-101B-9397-08002B2CF9AE}" pid="5" name="MediaServiceImageTags">
    <vt:lpwstr/>
  </property>
</Properties>
</file>